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2F88C" w14:textId="72A4E5B1" w:rsidR="00282D54" w:rsidRDefault="006205E4" w:rsidP="00A9393F">
      <w:pPr>
        <w:spacing w:line="240" w:lineRule="auto"/>
        <w:ind w:hanging="426"/>
        <w:rPr>
          <w:rFonts w:cs="Arial"/>
          <w:b/>
          <w:color w:val="009EAD"/>
          <w:sz w:val="48"/>
          <w:szCs w:val="48"/>
          <w:lang w:val="es-ES_tradnl"/>
        </w:rPr>
      </w:pPr>
      <w:r>
        <w:rPr>
          <w:noProof/>
          <w:lang w:eastAsia="es-CO"/>
        </w:rPr>
        <mc:AlternateContent>
          <mc:Choice Requires="wpg">
            <w:drawing>
              <wp:anchor distT="0" distB="0" distL="114300" distR="114300" simplePos="0" relativeHeight="251675136" behindDoc="0" locked="0" layoutInCell="1" allowOverlap="1" wp14:anchorId="3B0CAAD7" wp14:editId="61B004D5">
                <wp:simplePos x="0" y="0"/>
                <wp:positionH relativeFrom="column">
                  <wp:posOffset>-670034</wp:posOffset>
                </wp:positionH>
                <wp:positionV relativeFrom="paragraph">
                  <wp:posOffset>126014</wp:posOffset>
                </wp:positionV>
                <wp:extent cx="7193741" cy="8991600"/>
                <wp:effectExtent l="0" t="0" r="26670" b="19050"/>
                <wp:wrapNone/>
                <wp:docPr id="50" name="Grupo 50"/>
                <wp:cNvGraphicFramePr/>
                <a:graphic xmlns:a="http://schemas.openxmlformats.org/drawingml/2006/main">
                  <a:graphicData uri="http://schemas.microsoft.com/office/word/2010/wordprocessingGroup">
                    <wpg:wgp>
                      <wpg:cNvGrpSpPr/>
                      <wpg:grpSpPr>
                        <a:xfrm>
                          <a:off x="0" y="0"/>
                          <a:ext cx="7193741" cy="8991600"/>
                          <a:chOff x="0" y="0"/>
                          <a:chExt cx="7193741" cy="8991600"/>
                        </a:xfrm>
                      </wpg:grpSpPr>
                      <wpg:grpSp>
                        <wpg:cNvPr id="193" name="Grupo 193"/>
                        <wpg:cNvGrpSpPr/>
                        <wpg:grpSpPr>
                          <a:xfrm>
                            <a:off x="0" y="0"/>
                            <a:ext cx="7193741" cy="8991600"/>
                            <a:chOff x="0" y="-1000125"/>
                            <a:chExt cx="6858000" cy="9239250"/>
                          </a:xfrm>
                        </wpg:grpSpPr>
                        <wps:wsp>
                          <wps:cNvPr id="195" name="Rectángulo 195"/>
                          <wps:cNvSpPr/>
                          <wps:spPr>
                            <a:xfrm>
                              <a:off x="0" y="4379950"/>
                              <a:ext cx="6826885" cy="3859175"/>
                            </a:xfrm>
                            <a:prstGeom prst="rect">
                              <a:avLst/>
                            </a:prstGeom>
                            <a:solidFill>
                              <a:srgbClr val="3366C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3D1DF" w14:textId="795E5EE2" w:rsidR="008C7387" w:rsidRDefault="005B5272" w:rsidP="005B5272">
                                <w:pPr>
                                  <w:pStyle w:val="Sinespaciado"/>
                                  <w:spacing w:before="120"/>
                                  <w:rPr>
                                    <w:color w:val="FFFFFF" w:themeColor="background1"/>
                                  </w:rPr>
                                </w:pPr>
                                <w:r w:rsidRPr="005C5458">
                                  <w:rPr>
                                    <w:rFonts w:ascii="VE vastagurly Display" w:hAnsi="VE vastagurly Display"/>
                                    <w:noProof/>
                                    <w:lang w:eastAsia="es-CO"/>
                                  </w:rPr>
                                  <w:drawing>
                                    <wp:inline distT="0" distB="0" distL="0" distR="0" wp14:anchorId="346AF04D" wp14:editId="631E4F39">
                                      <wp:extent cx="1409700" cy="571068"/>
                                      <wp:effectExtent l="0" t="0" r="0" b="63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1478584" cy="598973"/>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4" name="Rectángulo 194"/>
                          <wps:cNvSpPr/>
                          <wps:spPr>
                            <a:xfrm>
                              <a:off x="0" y="-1000125"/>
                              <a:ext cx="6858000" cy="2371725"/>
                            </a:xfrm>
                            <a:prstGeom prst="rect">
                              <a:avLst/>
                            </a:prstGeom>
                            <a:solidFill>
                              <a:srgbClr val="3366CC"/>
                            </a:solidFill>
                            <a:ln>
                              <a:solidFill>
                                <a:srgbClr val="33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Cuadro de texto 196"/>
                          <wps:cNvSpPr txBox="1"/>
                          <wps:spPr>
                            <a:xfrm>
                              <a:off x="3224807" y="7081516"/>
                              <a:ext cx="3554696" cy="9591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75212" w14:textId="77777777" w:rsidR="008C7387" w:rsidRDefault="008C7387" w:rsidP="008C7387">
                                <w:pPr>
                                  <w:pStyle w:val="Sinespaciado"/>
                                  <w:jc w:val="center"/>
                                  <w:rPr>
                                    <w:rFonts w:asciiTheme="majorHAnsi" w:eastAsiaTheme="majorEastAsia" w:hAnsiTheme="majorHAnsi" w:cstheme="majorBidi"/>
                                    <w:caps/>
                                    <w:noProof/>
                                    <w:color w:val="5B9BD5" w:themeColor="accent1"/>
                                    <w:sz w:val="72"/>
                                    <w:szCs w:val="72"/>
                                  </w:rPr>
                                </w:pPr>
                                <w:r>
                                  <w:rPr>
                                    <w:noProof/>
                                    <w:lang w:eastAsia="es-CO"/>
                                  </w:rPr>
                                  <w:drawing>
                                    <wp:inline distT="0" distB="0" distL="0" distR="0" wp14:anchorId="2E803C0D" wp14:editId="1C785660">
                                      <wp:extent cx="2998807" cy="613410"/>
                                      <wp:effectExtent l="0" t="0" r="0" b="0"/>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98807" cy="613410"/>
                                              </a:xfrm>
                                              <a:prstGeom prst="rect">
                                                <a:avLst/>
                                              </a:prstGeom>
                                            </pic:spPr>
                                          </pic:pic>
                                        </a:graphicData>
                                      </a:graphic>
                                    </wp:inline>
                                  </w:drawing>
                                </w:r>
                              </w:p>
                              <w:p w14:paraId="41445242" w14:textId="77777777" w:rsidR="008C7387" w:rsidRDefault="008C7387" w:rsidP="008C7387">
                                <w:pPr>
                                  <w:pStyle w:val="Sinespaciado"/>
                                  <w:jc w:val="center"/>
                                  <w:rPr>
                                    <w:rFonts w:ascii="Arial" w:hAnsi="Arial" w:cs="Arial"/>
                                    <w:b/>
                                    <w:noProof/>
                                    <w:sz w:val="28"/>
                                    <w:szCs w:val="28"/>
                                  </w:rPr>
                                </w:pPr>
                                <w:r>
                                  <w:rPr>
                                    <w:rFonts w:asciiTheme="majorHAnsi" w:eastAsiaTheme="majorEastAsia" w:hAnsiTheme="majorHAnsi" w:cstheme="majorBidi"/>
                                    <w:caps/>
                                    <w:color w:val="5B9BD5" w:themeColor="accent1"/>
                                    <w:sz w:val="72"/>
                                    <w:szCs w:val="72"/>
                                  </w:rPr>
                                  <w:t xml:space="preserve">  </w:t>
                                </w:r>
                              </w:p>
                              <w:p w14:paraId="75148005" w14:textId="77777777" w:rsidR="008C7387" w:rsidRDefault="008C7387" w:rsidP="008C7387">
                                <w:pPr>
                                  <w:pStyle w:val="Sinespaciado"/>
                                  <w:jc w:val="center"/>
                                  <w:rPr>
                                    <w:rFonts w:asciiTheme="majorHAnsi" w:eastAsiaTheme="majorEastAsia" w:hAnsiTheme="majorHAnsi" w:cstheme="majorBidi"/>
                                    <w:caps/>
                                    <w:color w:val="5B9BD5" w:themeColor="accent1"/>
                                    <w:sz w:val="72"/>
                                    <w:szCs w:val="72"/>
                                  </w:rPr>
                                </w:pPr>
                              </w:p>
                            </w:txbxContent>
                          </wps:txbx>
                          <wps:bodyPr rot="0" spcFirstLastPara="0" vertOverflow="overflow" horzOverflow="overflow" vert="horz" wrap="square" lIns="457200" tIns="91440" rIns="457200" bIns="91440" numCol="1" spcCol="0" rtlCol="0" fromWordArt="0" anchor="t" anchorCtr="0" forceAA="0" compatLnSpc="1">
                            <a:prstTxWarp prst="textNoShape">
                              <a:avLst/>
                            </a:prstTxWarp>
                            <a:noAutofit/>
                          </wps:bodyPr>
                        </wps:wsp>
                      </wpg:grpSp>
                      <wpg:grpSp>
                        <wpg:cNvPr id="49" name="Grupo 49"/>
                        <wpg:cNvGrpSpPr/>
                        <wpg:grpSpPr>
                          <a:xfrm>
                            <a:off x="709449" y="378372"/>
                            <a:ext cx="6162675" cy="1697289"/>
                            <a:chOff x="0" y="0"/>
                            <a:chExt cx="6162675" cy="1697289"/>
                          </a:xfrm>
                        </wpg:grpSpPr>
                        <wps:wsp>
                          <wps:cNvPr id="20" name="Text Box 25"/>
                          <wps:cNvSpPr txBox="1">
                            <a:spLocks noChangeArrowheads="1"/>
                          </wps:cNvSpPr>
                          <wps:spPr bwMode="auto">
                            <a:xfrm>
                              <a:off x="0" y="0"/>
                              <a:ext cx="616267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8E5A7" w14:textId="77777777" w:rsidR="008C7387" w:rsidRPr="00592172" w:rsidRDefault="008C7387" w:rsidP="008C7387">
                                <w:pPr>
                                  <w:rPr>
                                    <w:rFonts w:ascii="Impact" w:hAnsi="Impact"/>
                                    <w:color w:val="FFFFFF" w:themeColor="background1"/>
                                    <w:spacing w:val="18"/>
                                    <w:sz w:val="96"/>
                                    <w:szCs w:val="96"/>
                                  </w:rPr>
                                </w:pPr>
                                <w:r w:rsidRPr="00592172">
                                  <w:rPr>
                                    <w:rFonts w:ascii="Impact" w:hAnsi="Impact" w:cs="Calibri"/>
                                    <w:color w:val="FFFFFF" w:themeColor="background1"/>
                                    <w:spacing w:val="18"/>
                                    <w:sz w:val="96"/>
                                    <w:szCs w:val="96"/>
                                    <w:lang w:val="es-ES" w:eastAsia="es-ES"/>
                                  </w:rPr>
                                  <w:t>INFORME DE RENDICIÓN</w:t>
                                </w:r>
                              </w:p>
                            </w:txbxContent>
                          </wps:txbx>
                          <wps:bodyPr rot="0" vert="horz" wrap="square" lIns="91440" tIns="91440" rIns="91440" bIns="91440" anchor="t" anchorCtr="0" upright="1">
                            <a:noAutofit/>
                          </wps:bodyPr>
                        </wps:wsp>
                        <wps:wsp>
                          <wps:cNvPr id="18" name="Text Box 26"/>
                          <wps:cNvSpPr txBox="1">
                            <a:spLocks noChangeArrowheads="1"/>
                          </wps:cNvSpPr>
                          <wps:spPr bwMode="auto">
                            <a:xfrm>
                              <a:off x="252248" y="740979"/>
                              <a:ext cx="514794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EE90C" w14:textId="77777777" w:rsidR="008C7387" w:rsidRPr="00592172" w:rsidRDefault="008C7387" w:rsidP="008C7387">
                                <w:pPr>
                                  <w:jc w:val="center"/>
                                  <w:rPr>
                                    <w:rFonts w:ascii="Impact" w:hAnsi="Impact" w:cs="Calibri"/>
                                    <w:color w:val="FFFFFF" w:themeColor="background1"/>
                                    <w:sz w:val="104"/>
                                    <w:szCs w:val="104"/>
                                    <w:lang w:val="es-ES" w:eastAsia="es-ES"/>
                                  </w:rPr>
                                </w:pPr>
                                <w:r w:rsidRPr="00592172">
                                  <w:rPr>
                                    <w:rFonts w:ascii="Impact" w:hAnsi="Impact" w:cs="Calibri"/>
                                    <w:color w:val="FFFFFF" w:themeColor="background1"/>
                                    <w:sz w:val="104"/>
                                    <w:szCs w:val="104"/>
                                    <w:lang w:val="es-ES" w:eastAsia="es-ES"/>
                                  </w:rPr>
                                  <w:t>DE CUENTAS</w:t>
                                </w:r>
                              </w:p>
                            </w:txbxContent>
                          </wps:txbx>
                          <wps:bodyPr rot="0" vert="horz" wrap="square" lIns="91440" tIns="91440" rIns="91440" bIns="91440" anchor="t" anchorCtr="0" upright="1">
                            <a:noAutofit/>
                          </wps:bodyPr>
                        </wps:wsp>
                      </wpg:grpSp>
                    </wpg:wgp>
                  </a:graphicData>
                </a:graphic>
              </wp:anchor>
            </w:drawing>
          </mc:Choice>
          <mc:Fallback>
            <w:pict>
              <v:group w14:anchorId="3B0CAAD7" id="Grupo 50" o:spid="_x0000_s1026" style="position:absolute;margin-left:-52.75pt;margin-top:9.9pt;width:566.45pt;height:708pt;z-index:251675136" coordsize="71937,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">
                <v:group id="Grupo 193" o:spid="_x0000_s1027" style="position:absolute;width:71937;height:89916" coordorigin=",-10001" coordsize="68580,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Rectángulo 195" o:spid="_x0000_s1028" style="position:absolute;top:43799;width:68268;height:385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" fillcolor="#36c" strokecolor="#5b9bd5 [3204]" strokeweight="1pt">
                    <v:textbox inset="36pt,57.6pt,36pt,36pt">
                      <w:txbxContent>
                        <w:p w14:paraId="6793D1DF" w14:textId="795E5EE2" w:rsidR="008C7387" w:rsidRDefault="005B5272" w:rsidP="005B5272">
                          <w:pPr>
                            <w:pStyle w:val="Sinespaciado"/>
                            <w:spacing w:before="120"/>
                            <w:rPr>
                              <w:color w:val="FFFFFF" w:themeColor="background1"/>
                            </w:rPr>
                          </w:pPr>
                          <w:r w:rsidRPr="005C5458">
                            <w:rPr>
                              <w:rFonts w:ascii="VE vastagurly Display" w:hAnsi="VE vastagurly Display"/>
                              <w:noProof/>
                              <w:lang w:eastAsia="es-CO"/>
                            </w:rPr>
                            <w:drawing>
                              <wp:inline distT="0" distB="0" distL="0" distR="0" wp14:anchorId="346AF04D" wp14:editId="631E4F39">
                                <wp:extent cx="1409700" cy="571068"/>
                                <wp:effectExtent l="0" t="0" r="0" b="63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1478584" cy="598973"/>
                                        </a:xfrm>
                                        <a:prstGeom prst="rect">
                                          <a:avLst/>
                                        </a:prstGeom>
                                      </pic:spPr>
                                    </pic:pic>
                                  </a:graphicData>
                                </a:graphic>
                              </wp:inline>
                            </w:drawing>
                          </w:r>
                        </w:p>
                      </w:txbxContent>
                    </v:textbox>
                  </v:rect>
                  <v:rect id="Rectángulo 194" o:spid="_x0000_s1029" style="position:absolute;top:-10001;width:68580;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" fillcolor="#36c" strokecolor="#36c" strokeweight="1pt"/>
                  <v:shapetype id="_x0000_t202" coordsize="21600,21600" o:spt="202" path="m,l,21600r21600,l21600,xe">
                    <v:stroke joinstyle="miter"/>
                    <v:path gradientshapeok="t" o:connecttype="rect"/>
                  </v:shapetype>
                  <v:shape id="Cuadro de texto 196" o:spid="_x0000_s1030" type="#_x0000_t202" style="position:absolute;left:32248;top:70815;width:35547;height:9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" filled="f" stroked="f" strokeweight=".5pt">
                    <v:textbox inset="36pt,7.2pt,36pt,7.2pt">
                      <w:txbxContent>
                        <w:p w14:paraId="2CE75212" w14:textId="77777777" w:rsidR="008C7387" w:rsidRDefault="008C7387" w:rsidP="008C7387">
                          <w:pPr>
                            <w:pStyle w:val="Sinespaciado"/>
                            <w:jc w:val="center"/>
                            <w:rPr>
                              <w:rFonts w:asciiTheme="majorHAnsi" w:eastAsiaTheme="majorEastAsia" w:hAnsiTheme="majorHAnsi" w:cstheme="majorBidi"/>
                              <w:caps/>
                              <w:noProof/>
                              <w:color w:val="5B9BD5" w:themeColor="accent1"/>
                              <w:sz w:val="72"/>
                              <w:szCs w:val="72"/>
                            </w:rPr>
                          </w:pPr>
                          <w:r>
                            <w:rPr>
                              <w:noProof/>
                              <w:lang w:eastAsia="es-CO"/>
                            </w:rPr>
                            <w:drawing>
                              <wp:inline distT="0" distB="0" distL="0" distR="0" wp14:anchorId="2E803C0D" wp14:editId="1C785660">
                                <wp:extent cx="2998807" cy="613410"/>
                                <wp:effectExtent l="0" t="0" r="0" b="0"/>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98807" cy="613410"/>
                                        </a:xfrm>
                                        <a:prstGeom prst="rect">
                                          <a:avLst/>
                                        </a:prstGeom>
                                      </pic:spPr>
                                    </pic:pic>
                                  </a:graphicData>
                                </a:graphic>
                              </wp:inline>
                            </w:drawing>
                          </w:r>
                        </w:p>
                        <w:p w14:paraId="41445242" w14:textId="77777777" w:rsidR="008C7387" w:rsidRDefault="008C7387" w:rsidP="008C7387">
                          <w:pPr>
                            <w:pStyle w:val="Sinespaciado"/>
                            <w:jc w:val="center"/>
                            <w:rPr>
                              <w:rFonts w:ascii="Arial" w:hAnsi="Arial" w:cs="Arial"/>
                              <w:b/>
                              <w:noProof/>
                              <w:sz w:val="28"/>
                              <w:szCs w:val="28"/>
                            </w:rPr>
                          </w:pPr>
                          <w:r>
                            <w:rPr>
                              <w:rFonts w:asciiTheme="majorHAnsi" w:eastAsiaTheme="majorEastAsia" w:hAnsiTheme="majorHAnsi" w:cstheme="majorBidi"/>
                              <w:caps/>
                              <w:color w:val="5B9BD5" w:themeColor="accent1"/>
                              <w:sz w:val="72"/>
                              <w:szCs w:val="72"/>
                            </w:rPr>
                            <w:t xml:space="preserve">  </w:t>
                          </w:r>
                        </w:p>
                        <w:p w14:paraId="75148005" w14:textId="77777777" w:rsidR="008C7387" w:rsidRDefault="008C7387" w:rsidP="008C7387">
                          <w:pPr>
                            <w:pStyle w:val="Sinespaciado"/>
                            <w:jc w:val="center"/>
                            <w:rPr>
                              <w:rFonts w:asciiTheme="majorHAnsi" w:eastAsiaTheme="majorEastAsia" w:hAnsiTheme="majorHAnsi" w:cstheme="majorBidi"/>
                              <w:caps/>
                              <w:color w:val="5B9BD5" w:themeColor="accent1"/>
                              <w:sz w:val="72"/>
                              <w:szCs w:val="72"/>
                            </w:rPr>
                          </w:pPr>
                        </w:p>
                      </w:txbxContent>
                    </v:textbox>
                  </v:shape>
                </v:group>
                <v:group id="Grupo 49" o:spid="_x0000_s1031" style="position:absolute;left:7094;top:3783;width:61627;height:16973" coordsize="61626,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25" o:spid="_x0000_s1032" type="#_x0000_t202" style="position:absolute;width:61626;height:1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" filled="f" stroked="f">
                    <v:textbox inset=",7.2pt,,7.2pt">
                      <w:txbxContent>
                        <w:p w14:paraId="1368E5A7" w14:textId="77777777" w:rsidR="008C7387" w:rsidRPr="00592172" w:rsidRDefault="008C7387" w:rsidP="008C7387">
                          <w:pPr>
                            <w:rPr>
                              <w:rFonts w:ascii="Impact" w:hAnsi="Impact"/>
                              <w:color w:val="FFFFFF" w:themeColor="background1"/>
                              <w:spacing w:val="18"/>
                              <w:sz w:val="96"/>
                              <w:szCs w:val="96"/>
                            </w:rPr>
                          </w:pPr>
                          <w:r w:rsidRPr="00592172">
                            <w:rPr>
                              <w:rFonts w:ascii="Impact" w:hAnsi="Impact" w:cs="Calibri"/>
                              <w:color w:val="FFFFFF" w:themeColor="background1"/>
                              <w:spacing w:val="18"/>
                              <w:sz w:val="96"/>
                              <w:szCs w:val="96"/>
                              <w:lang w:val="es-ES" w:eastAsia="es-ES"/>
                            </w:rPr>
                            <w:t>INFORME DE RENDICIÓN</w:t>
                          </w:r>
                        </w:p>
                      </w:txbxContent>
                    </v:textbox>
                  </v:shape>
                  <v:shape id="Text Box 26" o:spid="_x0000_s1033" type="#_x0000_t202" style="position:absolute;left:2522;top:7409;width:51479;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" filled="f" stroked="f">
                    <v:textbox inset=",7.2pt,,7.2pt">
                      <w:txbxContent>
                        <w:p w14:paraId="3A3EE90C" w14:textId="77777777" w:rsidR="008C7387" w:rsidRPr="00592172" w:rsidRDefault="008C7387" w:rsidP="008C7387">
                          <w:pPr>
                            <w:jc w:val="center"/>
                            <w:rPr>
                              <w:rFonts w:ascii="Impact" w:hAnsi="Impact" w:cs="Calibri"/>
                              <w:color w:val="FFFFFF" w:themeColor="background1"/>
                              <w:sz w:val="104"/>
                              <w:szCs w:val="104"/>
                              <w:lang w:val="es-ES" w:eastAsia="es-ES"/>
                            </w:rPr>
                          </w:pPr>
                          <w:r w:rsidRPr="00592172">
                            <w:rPr>
                              <w:rFonts w:ascii="Impact" w:hAnsi="Impact" w:cs="Calibri"/>
                              <w:color w:val="FFFFFF" w:themeColor="background1"/>
                              <w:sz w:val="104"/>
                              <w:szCs w:val="104"/>
                              <w:lang w:val="es-ES" w:eastAsia="es-ES"/>
                            </w:rPr>
                            <w:t>DE CUENTAS</w:t>
                          </w:r>
                        </w:p>
                      </w:txbxContent>
                    </v:textbox>
                  </v:shape>
                </v:group>
              </v:group>
            </w:pict>
          </mc:Fallback>
        </mc:AlternateContent>
      </w:r>
      <w:r w:rsidR="00920B2B">
        <w:rPr>
          <w:noProof/>
          <w:lang w:eastAsia="es-CO"/>
        </w:rPr>
        <mc:AlternateContent>
          <mc:Choice Requires="wps">
            <w:drawing>
              <wp:anchor distT="0" distB="0" distL="114300" distR="114300" simplePos="0" relativeHeight="251670016" behindDoc="0" locked="0" layoutInCell="1" allowOverlap="1" wp14:anchorId="52723537" wp14:editId="0CF3196D">
                <wp:simplePos x="0" y="0"/>
                <wp:positionH relativeFrom="margin">
                  <wp:posOffset>446405</wp:posOffset>
                </wp:positionH>
                <wp:positionV relativeFrom="paragraph">
                  <wp:posOffset>315704</wp:posOffset>
                </wp:positionV>
                <wp:extent cx="5029200" cy="0"/>
                <wp:effectExtent l="0" t="0" r="19050" b="19050"/>
                <wp:wrapNone/>
                <wp:docPr id="1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chemeClr val="bg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988670" id="Conector recto 1" o:spid="_x0000_s1026" style="position:absolute;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15pt,24.85pt" to="431.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" strokecolor="white [3212]" strokeweight="2pt">
                <v:shadow opacity="24903f" origin=",.5" offset="0,.55556mm"/>
                <w10:wrap anchorx="margin"/>
              </v:line>
            </w:pict>
          </mc:Fallback>
        </mc:AlternateContent>
      </w:r>
    </w:p>
    <w:p w14:paraId="1388253E" w14:textId="3FF5FF18" w:rsidR="008C7387" w:rsidRDefault="008C7387" w:rsidP="00A91B15">
      <w:pPr>
        <w:spacing w:line="240" w:lineRule="auto"/>
        <w:rPr>
          <w:rFonts w:cs="Arial"/>
          <w:b/>
          <w:color w:val="009EAD"/>
          <w:sz w:val="48"/>
          <w:szCs w:val="48"/>
          <w:lang w:val="es-ES_tradnl"/>
        </w:rPr>
      </w:pPr>
    </w:p>
    <w:p w14:paraId="621B6903" w14:textId="16C7FD7F" w:rsidR="008C7387" w:rsidRDefault="008C7387" w:rsidP="00A91B15">
      <w:pPr>
        <w:spacing w:line="240" w:lineRule="auto"/>
        <w:rPr>
          <w:rFonts w:cs="Arial"/>
          <w:b/>
          <w:color w:val="009EAD"/>
          <w:sz w:val="48"/>
          <w:szCs w:val="48"/>
          <w:lang w:val="es-ES_tradnl"/>
        </w:rPr>
      </w:pPr>
    </w:p>
    <w:p w14:paraId="07D83547" w14:textId="3B123E5E" w:rsidR="008C7387" w:rsidRDefault="008C7387" w:rsidP="00A91B15">
      <w:pPr>
        <w:spacing w:line="240" w:lineRule="auto"/>
        <w:rPr>
          <w:rFonts w:cs="Arial"/>
          <w:b/>
          <w:color w:val="009EAD"/>
          <w:sz w:val="48"/>
          <w:szCs w:val="48"/>
          <w:lang w:val="es-ES_tradnl"/>
        </w:rPr>
      </w:pPr>
    </w:p>
    <w:p w14:paraId="5A862CF5" w14:textId="23223CE2" w:rsidR="008C7387" w:rsidRDefault="008C7387" w:rsidP="008C7387"/>
    <w:p w14:paraId="68778B7E" w14:textId="11DC6B57" w:rsidR="008C7387" w:rsidRDefault="008C7387" w:rsidP="008C7387">
      <w:pPr>
        <w:spacing w:line="240" w:lineRule="auto"/>
        <w:jc w:val="center"/>
        <w:rPr>
          <w:rFonts w:cs="Arial"/>
          <w:b/>
          <w:color w:val="009EAD"/>
          <w:sz w:val="48"/>
          <w:szCs w:val="48"/>
          <w:lang w:val="es-ES_tradnl"/>
        </w:rPr>
      </w:pPr>
    </w:p>
    <w:p w14:paraId="500EA838" w14:textId="77777777" w:rsidR="006205E4" w:rsidRDefault="006205E4" w:rsidP="008C7387">
      <w:pPr>
        <w:spacing w:line="240" w:lineRule="auto"/>
        <w:jc w:val="center"/>
        <w:rPr>
          <w:rFonts w:cs="Arial"/>
          <w:b/>
          <w:color w:val="009EAD"/>
          <w:sz w:val="48"/>
          <w:szCs w:val="48"/>
          <w:lang w:val="es-ES_tradnl"/>
        </w:rPr>
      </w:pPr>
    </w:p>
    <w:p w14:paraId="3BDD068F" w14:textId="2E02D13A" w:rsidR="008C7387" w:rsidRDefault="006205E4" w:rsidP="006205E4">
      <w:pPr>
        <w:spacing w:line="240" w:lineRule="auto"/>
        <w:ind w:left="426" w:firstLine="567"/>
        <w:rPr>
          <w:rFonts w:cs="Arial"/>
          <w:b/>
          <w:color w:val="009EAD"/>
          <w:sz w:val="48"/>
          <w:szCs w:val="48"/>
          <w:lang w:val="es-ES_tradnl"/>
        </w:rPr>
      </w:pPr>
      <w:r w:rsidRPr="00282D54">
        <w:rPr>
          <w:noProof/>
          <w:lang w:eastAsia="es-CO"/>
        </w:rPr>
        <w:drawing>
          <wp:inline distT="0" distB="0" distL="0" distR="0" wp14:anchorId="3D215E6F" wp14:editId="65231D66">
            <wp:extent cx="5038725" cy="1059947"/>
            <wp:effectExtent l="0" t="0" r="0" b="6985"/>
            <wp:docPr id="22" name="Imagen 22" descr="C:\Users\angelicazamora\Desktop\Logo-Gobiern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zamora\Desktop\Logo-Gobierno 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6288" cy="1063641"/>
                    </a:xfrm>
                    <a:prstGeom prst="rect">
                      <a:avLst/>
                    </a:prstGeom>
                    <a:noFill/>
                    <a:ln>
                      <a:noFill/>
                    </a:ln>
                  </pic:spPr>
                </pic:pic>
              </a:graphicData>
            </a:graphic>
          </wp:inline>
        </w:drawing>
      </w:r>
    </w:p>
    <w:p w14:paraId="341B03D3" w14:textId="3302F392" w:rsidR="008C7387" w:rsidRDefault="006205E4" w:rsidP="006205E4">
      <w:pPr>
        <w:spacing w:line="240" w:lineRule="auto"/>
        <w:ind w:firstLine="567"/>
        <w:rPr>
          <w:rFonts w:cs="Arial"/>
          <w:b/>
          <w:color w:val="009EAD"/>
          <w:sz w:val="48"/>
          <w:szCs w:val="48"/>
          <w:lang w:val="es-ES_tradnl"/>
        </w:rPr>
      </w:pPr>
      <w:r>
        <w:rPr>
          <w:rFonts w:cs="Arial"/>
          <w:b/>
          <w:noProof/>
          <w:color w:val="009EAD"/>
          <w:sz w:val="48"/>
          <w:szCs w:val="48"/>
          <w:lang w:eastAsia="es-CO"/>
        </w:rPr>
        <mc:AlternateContent>
          <mc:Choice Requires="wpg">
            <w:drawing>
              <wp:anchor distT="0" distB="0" distL="114300" distR="114300" simplePos="0" relativeHeight="251680256" behindDoc="0" locked="0" layoutInCell="1" allowOverlap="1" wp14:anchorId="2141ECE3" wp14:editId="4E5ACA1E">
                <wp:simplePos x="0" y="0"/>
                <wp:positionH relativeFrom="column">
                  <wp:posOffset>306705</wp:posOffset>
                </wp:positionH>
                <wp:positionV relativeFrom="paragraph">
                  <wp:posOffset>257919</wp:posOffset>
                </wp:positionV>
                <wp:extent cx="5309235" cy="2827655"/>
                <wp:effectExtent l="0" t="0" r="0" b="0"/>
                <wp:wrapNone/>
                <wp:docPr id="52" name="Grupo 52"/>
                <wp:cNvGraphicFramePr/>
                <a:graphic xmlns:a="http://schemas.openxmlformats.org/drawingml/2006/main">
                  <a:graphicData uri="http://schemas.microsoft.com/office/word/2010/wordprocessingGroup">
                    <wpg:wgp>
                      <wpg:cNvGrpSpPr/>
                      <wpg:grpSpPr>
                        <a:xfrm>
                          <a:off x="0" y="0"/>
                          <a:ext cx="5309235" cy="2827655"/>
                          <a:chOff x="0" y="0"/>
                          <a:chExt cx="5309235" cy="2827939"/>
                        </a:xfrm>
                      </wpg:grpSpPr>
                      <wps:wsp>
                        <wps:cNvPr id="17" name="Text Box 23"/>
                        <wps:cNvSpPr txBox="1">
                          <a:spLocks noChangeArrowheads="1"/>
                        </wps:cNvSpPr>
                        <wps:spPr bwMode="auto">
                          <a:xfrm>
                            <a:off x="236482" y="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16A9" w14:textId="0E81E3C5" w:rsidR="008C7387" w:rsidRPr="003D6A15" w:rsidRDefault="00547458" w:rsidP="008C7387">
                              <w:pPr>
                                <w:jc w:val="center"/>
                                <w:rPr>
                                  <w:color w:val="595959"/>
                                  <w:spacing w:val="140"/>
                                  <w:sz w:val="32"/>
                                  <w:szCs w:val="32"/>
                                </w:rPr>
                              </w:pPr>
                              <w:r>
                                <w:rPr>
                                  <w:color w:val="595959"/>
                                  <w:spacing w:val="140"/>
                                  <w:sz w:val="32"/>
                                  <w:szCs w:val="32"/>
                                </w:rPr>
                                <w:t>Enero</w:t>
                              </w:r>
                              <w:r w:rsidR="008C7387" w:rsidRPr="003D6A15">
                                <w:rPr>
                                  <w:color w:val="595959"/>
                                  <w:spacing w:val="140"/>
                                  <w:sz w:val="32"/>
                                  <w:szCs w:val="32"/>
                                </w:rPr>
                                <w:t xml:space="preserve"> 201</w:t>
                              </w:r>
                              <w:r w:rsidR="008C7387">
                                <w:rPr>
                                  <w:color w:val="595959"/>
                                  <w:spacing w:val="140"/>
                                  <w:sz w:val="32"/>
                                  <w:szCs w:val="32"/>
                                </w:rPr>
                                <w:t>8</w:t>
                              </w:r>
                              <w:r w:rsidR="008C7387" w:rsidRPr="003D6A15">
                                <w:rPr>
                                  <w:color w:val="595959"/>
                                  <w:spacing w:val="140"/>
                                  <w:sz w:val="32"/>
                                  <w:szCs w:val="32"/>
                                </w:rPr>
                                <w:t xml:space="preserve"> – </w:t>
                              </w:r>
                              <w:r w:rsidR="00240630">
                                <w:rPr>
                                  <w:color w:val="595959"/>
                                  <w:spacing w:val="140"/>
                                  <w:sz w:val="32"/>
                                  <w:szCs w:val="32"/>
                                </w:rPr>
                                <w:t>diciembre</w:t>
                              </w:r>
                              <w:r w:rsidR="008C7387" w:rsidRPr="003D6A15">
                                <w:rPr>
                                  <w:color w:val="595959"/>
                                  <w:spacing w:val="140"/>
                                  <w:sz w:val="32"/>
                                  <w:szCs w:val="32"/>
                                </w:rPr>
                                <w:t xml:space="preserve"> 2018</w:t>
                              </w:r>
                            </w:p>
                          </w:txbxContent>
                        </wps:txbx>
                        <wps:bodyPr rot="0" vert="horz" wrap="square" lIns="91440" tIns="91440" rIns="91440" bIns="91440" anchor="t" anchorCtr="0" upright="1">
                          <a:noAutofit/>
                        </wps:bodyPr>
                      </wps:wsp>
                      <wps:wsp>
                        <wps:cNvPr id="51" name="Text Box 27"/>
                        <wps:cNvSpPr txBox="1">
                          <a:spLocks noChangeArrowheads="1"/>
                        </wps:cNvSpPr>
                        <wps:spPr bwMode="auto">
                          <a:xfrm>
                            <a:off x="0" y="1513489"/>
                            <a:ext cx="530923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5F48F" w14:textId="77777777" w:rsidR="006205E4" w:rsidRPr="00592172" w:rsidRDefault="006205E4" w:rsidP="006205E4">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wps:txbx>
                        <wps:bodyPr rot="0" vert="horz" wrap="square" lIns="91440" tIns="91440" rIns="91440" bIns="91440" anchor="t" anchorCtr="0" upright="1">
                          <a:noAutofit/>
                        </wps:bodyPr>
                      </wps:wsp>
                    </wpg:wgp>
                  </a:graphicData>
                </a:graphic>
              </wp:anchor>
            </w:drawing>
          </mc:Choice>
          <mc:Fallback>
            <w:pict>
              <v:group w14:anchorId="2141ECE3" id="Grupo 52" o:spid="_x0000_s1034" style="position:absolute;left:0;text-align:left;margin-left:24.15pt;margin-top:20.3pt;width:418.05pt;height:222.65pt;z-index:251680256" coordsize="53092,2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">
                <v:shape id="Text Box 23" o:spid="_x0000_s1035" type="#_x0000_t202" style="position:absolute;left:2364;width:5029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" filled="f" stroked="f">
                  <v:textbox inset=",7.2pt,,7.2pt">
                    <w:txbxContent>
                      <w:p w14:paraId="432416A9" w14:textId="0E81E3C5" w:rsidR="008C7387" w:rsidRPr="003D6A15" w:rsidRDefault="00547458" w:rsidP="008C7387">
                        <w:pPr>
                          <w:jc w:val="center"/>
                          <w:rPr>
                            <w:color w:val="595959"/>
                            <w:spacing w:val="140"/>
                            <w:sz w:val="32"/>
                            <w:szCs w:val="32"/>
                          </w:rPr>
                        </w:pPr>
                        <w:r>
                          <w:rPr>
                            <w:color w:val="595959"/>
                            <w:spacing w:val="140"/>
                            <w:sz w:val="32"/>
                            <w:szCs w:val="32"/>
                          </w:rPr>
                          <w:t>Enero</w:t>
                        </w:r>
                        <w:r w:rsidR="008C7387" w:rsidRPr="003D6A15">
                          <w:rPr>
                            <w:color w:val="595959"/>
                            <w:spacing w:val="140"/>
                            <w:sz w:val="32"/>
                            <w:szCs w:val="32"/>
                          </w:rPr>
                          <w:t xml:space="preserve"> 201</w:t>
                        </w:r>
                        <w:r w:rsidR="008C7387">
                          <w:rPr>
                            <w:color w:val="595959"/>
                            <w:spacing w:val="140"/>
                            <w:sz w:val="32"/>
                            <w:szCs w:val="32"/>
                          </w:rPr>
                          <w:t>8</w:t>
                        </w:r>
                        <w:r w:rsidR="008C7387" w:rsidRPr="003D6A15">
                          <w:rPr>
                            <w:color w:val="595959"/>
                            <w:spacing w:val="140"/>
                            <w:sz w:val="32"/>
                            <w:szCs w:val="32"/>
                          </w:rPr>
                          <w:t xml:space="preserve"> – </w:t>
                        </w:r>
                        <w:r w:rsidR="00240630">
                          <w:rPr>
                            <w:color w:val="595959"/>
                            <w:spacing w:val="140"/>
                            <w:sz w:val="32"/>
                            <w:szCs w:val="32"/>
                          </w:rPr>
                          <w:t>diciembre</w:t>
                        </w:r>
                        <w:r w:rsidR="008C7387" w:rsidRPr="003D6A15">
                          <w:rPr>
                            <w:color w:val="595959"/>
                            <w:spacing w:val="140"/>
                            <w:sz w:val="32"/>
                            <w:szCs w:val="32"/>
                          </w:rPr>
                          <w:t xml:space="preserve"> 2018</w:t>
                        </w:r>
                      </w:p>
                    </w:txbxContent>
                  </v:textbox>
                </v:shape>
                <v:shape id="_x0000_s1036" type="#_x0000_t202" style="position:absolute;top:15134;width:53092;height:1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" filled="f" stroked="f">
                  <v:textbox inset=",7.2pt,,7.2pt">
                    <w:txbxContent>
                      <w:p w14:paraId="5095F48F" w14:textId="77777777" w:rsidR="006205E4" w:rsidRPr="00592172" w:rsidRDefault="006205E4" w:rsidP="006205E4">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v:textbox>
                </v:shape>
              </v:group>
            </w:pict>
          </mc:Fallback>
        </mc:AlternateContent>
      </w:r>
    </w:p>
    <w:p w14:paraId="2A27D618" w14:textId="634396F4" w:rsidR="008C7387" w:rsidRDefault="008C7387" w:rsidP="006205E4">
      <w:pPr>
        <w:spacing w:line="240" w:lineRule="auto"/>
        <w:ind w:firstLine="567"/>
        <w:rPr>
          <w:rFonts w:cs="Arial"/>
          <w:b/>
          <w:color w:val="009EAD"/>
          <w:sz w:val="48"/>
          <w:szCs w:val="48"/>
          <w:lang w:val="es-ES_tradnl"/>
        </w:rPr>
      </w:pPr>
    </w:p>
    <w:p w14:paraId="56B605E0" w14:textId="16B95BDC" w:rsidR="00282D54" w:rsidRDefault="00282D54" w:rsidP="00A91B15">
      <w:pPr>
        <w:spacing w:line="240" w:lineRule="auto"/>
        <w:rPr>
          <w:rFonts w:cs="Arial"/>
          <w:b/>
          <w:color w:val="009EAD"/>
          <w:sz w:val="48"/>
          <w:szCs w:val="48"/>
          <w:lang w:val="es-ES_tradnl"/>
        </w:rPr>
      </w:pPr>
    </w:p>
    <w:p w14:paraId="6C6DB175" w14:textId="77777777" w:rsidR="006205E4" w:rsidRDefault="006205E4" w:rsidP="006205E4">
      <w:pPr>
        <w:pStyle w:val="Sinespaciado"/>
        <w:spacing w:before="120"/>
        <w:jc w:val="center"/>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r>
    </w:p>
    <w:p w14:paraId="200C3553" w14:textId="473DBF74" w:rsidR="00282D54" w:rsidRDefault="006205E4" w:rsidP="006205E4">
      <w:pPr>
        <w:spacing w:line="240" w:lineRule="auto"/>
        <w:jc w:val="center"/>
        <w:rPr>
          <w:rFonts w:cs="Arial"/>
          <w:b/>
          <w:color w:val="009EAD"/>
          <w:sz w:val="48"/>
          <w:szCs w:val="48"/>
          <w:lang w:val="es-ES_tradnl"/>
        </w:rPr>
      </w:pPr>
      <w:r>
        <w:rPr>
          <w:color w:val="FFFFFF" w:themeColor="background1"/>
          <w:lang w:val="es-ES"/>
        </w:rPr>
        <w:t>  </w:t>
      </w:r>
      <w:r>
        <w:rPr>
          <w:noProof/>
          <w:lang w:eastAsia="es-CO"/>
        </w:rPr>
        <mc:AlternateContent>
          <mc:Choice Requires="wps">
            <w:drawing>
              <wp:anchor distT="0" distB="0" distL="114300" distR="114300" simplePos="0" relativeHeight="251650560" behindDoc="0" locked="0" layoutInCell="1" allowOverlap="1" wp14:anchorId="2E813968" wp14:editId="76F42D1E">
                <wp:simplePos x="0" y="0"/>
                <wp:positionH relativeFrom="margin">
                  <wp:align>right</wp:align>
                </wp:positionH>
                <wp:positionV relativeFrom="paragraph">
                  <wp:posOffset>24130</wp:posOffset>
                </wp:positionV>
                <wp:extent cx="5309235" cy="1314450"/>
                <wp:effectExtent l="0" t="0" r="0" b="0"/>
                <wp:wrapThrough wrapText="bothSides">
                  <wp:wrapPolygon edited="0">
                    <wp:start x="155" y="939"/>
                    <wp:lineTo x="155" y="20661"/>
                    <wp:lineTo x="21313" y="20661"/>
                    <wp:lineTo x="21313" y="939"/>
                    <wp:lineTo x="155" y="939"/>
                  </wp:wrapPolygon>
                </wp:wrapThrough>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3B22" w14:textId="77777777" w:rsidR="00C3069B" w:rsidRPr="00592172" w:rsidRDefault="00C3069B" w:rsidP="00C3069B">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3968" id="Text Box 27" o:spid="_x0000_s1037" type="#_x0000_t202" style="position:absolute;left:0;text-align:left;margin-left:366.85pt;margin-top:1.9pt;width:418.05pt;height:103.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" filled="f" stroked="f">
                <v:textbox inset=",7.2pt,,7.2pt">
                  <w:txbxContent>
                    <w:p w14:paraId="27573B22" w14:textId="77777777" w:rsidR="00C3069B" w:rsidRPr="00592172" w:rsidRDefault="00C3069B" w:rsidP="00C3069B">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v:textbox>
                <w10:wrap type="through" anchorx="margin"/>
              </v:shape>
            </w:pict>
          </mc:Fallback>
        </mc:AlternateContent>
      </w:r>
    </w:p>
    <w:p w14:paraId="0F66678E" w14:textId="09EA5E5C" w:rsidR="00282D54" w:rsidRDefault="00282D54" w:rsidP="00A91B15">
      <w:pPr>
        <w:spacing w:line="240" w:lineRule="auto"/>
        <w:rPr>
          <w:rFonts w:cs="Arial"/>
          <w:b/>
          <w:color w:val="009EAD"/>
          <w:sz w:val="48"/>
          <w:szCs w:val="48"/>
          <w:lang w:val="es-ES_tradnl"/>
        </w:rPr>
      </w:pPr>
    </w:p>
    <w:p w14:paraId="1A0435D5" w14:textId="14C0B693" w:rsidR="00282D54" w:rsidRDefault="008C7387" w:rsidP="00A91B15">
      <w:pPr>
        <w:spacing w:line="240" w:lineRule="auto"/>
        <w:rPr>
          <w:b/>
          <w:color w:val="009EAD"/>
          <w:sz w:val="72"/>
          <w:szCs w:val="72"/>
          <w:u w:val="thick"/>
          <w:lang w:val="es-ES_tradnl"/>
        </w:rPr>
      </w:pPr>
      <w:r>
        <w:rPr>
          <w:noProof/>
          <w:lang w:eastAsia="es-CO"/>
        </w:rPr>
        <mc:AlternateContent>
          <mc:Choice Requires="wps">
            <w:drawing>
              <wp:anchor distT="0" distB="0" distL="114300" distR="114300" simplePos="0" relativeHeight="251667968" behindDoc="0" locked="0" layoutInCell="1" allowOverlap="1" wp14:anchorId="55A80104" wp14:editId="4F55D825">
                <wp:simplePos x="0" y="0"/>
                <wp:positionH relativeFrom="margin">
                  <wp:align>left</wp:align>
                </wp:positionH>
                <wp:positionV relativeFrom="paragraph">
                  <wp:posOffset>458470</wp:posOffset>
                </wp:positionV>
                <wp:extent cx="2171700" cy="571500"/>
                <wp:effectExtent l="0" t="0" r="0" b="0"/>
                <wp:wrapThrough wrapText="bothSides">
                  <wp:wrapPolygon edited="0">
                    <wp:start x="379" y="0"/>
                    <wp:lineTo x="379" y="20880"/>
                    <wp:lineTo x="21032" y="20880"/>
                    <wp:lineTo x="21032" y="0"/>
                    <wp:lineTo x="379" y="0"/>
                  </wp:wrapPolygon>
                </wp:wrapThrough>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571500"/>
                        </a:xfrm>
                        <a:prstGeom prst="rect">
                          <a:avLst/>
                        </a:prstGeom>
                        <a:noFill/>
                        <a:ln>
                          <a:noFill/>
                        </a:ln>
                        <a:effectLst/>
                        <a:extLst/>
                      </wps:spPr>
                      <wps:txbx>
                        <w:txbxContent>
                          <w:p w14:paraId="18E2B19E" w14:textId="77777777" w:rsidR="008C7387" w:rsidRPr="008B6E31" w:rsidRDefault="008C7387" w:rsidP="008C7387">
                            <w:pPr>
                              <w:rPr>
                                <w:i/>
                              </w:rPr>
                            </w:pPr>
                            <w:r w:rsidRPr="0038416B">
                              <w:rPr>
                                <w:i/>
                                <w:highlight w:val="yellow"/>
                              </w:rPr>
                              <w:t>Inserte aquí el logo de su 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A80104" id="Cuadro de texto 95" o:spid="_x0000_s1038" type="#_x0000_t202" style="position:absolute;margin-left:0;margin-top:36.1pt;width:171pt;height:4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" filled="f" stroked="f">
                <v:path arrowok="t"/>
                <v:textbox>
                  <w:txbxContent>
                    <w:p w14:paraId="18E2B19E" w14:textId="77777777" w:rsidR="008C7387" w:rsidRPr="008B6E31" w:rsidRDefault="008C7387" w:rsidP="008C7387">
                      <w:pPr>
                        <w:rPr>
                          <w:i/>
                        </w:rPr>
                      </w:pPr>
                      <w:r w:rsidRPr="0038416B">
                        <w:rPr>
                          <w:i/>
                          <w:highlight w:val="yellow"/>
                        </w:rPr>
                        <w:t>Inserte aquí el logo de su Entidad</w:t>
                      </w:r>
                    </w:p>
                  </w:txbxContent>
                </v:textbox>
                <w10:wrap type="through" anchorx="margin"/>
              </v:shape>
            </w:pict>
          </mc:Fallback>
        </mc:AlternateContent>
      </w:r>
    </w:p>
    <w:p w14:paraId="2E91F31D" w14:textId="366DA821" w:rsidR="00282D54" w:rsidRDefault="005B5272" w:rsidP="00A91B15">
      <w:pPr>
        <w:spacing w:line="240" w:lineRule="auto"/>
        <w:rPr>
          <w:b/>
          <w:color w:val="009EAD"/>
          <w:sz w:val="72"/>
          <w:szCs w:val="72"/>
          <w:u w:val="thick"/>
          <w:lang w:val="es-ES_tradnl"/>
        </w:rPr>
      </w:pPr>
      <w:r w:rsidRPr="005C5458">
        <w:rPr>
          <w:rFonts w:ascii="VE vastagurly Display" w:hAnsi="VE vastagurly Display"/>
          <w:noProof/>
          <w:lang w:eastAsia="es-CO"/>
        </w:rPr>
        <w:drawing>
          <wp:inline distT="0" distB="0" distL="0" distR="0" wp14:anchorId="27D7C166" wp14:editId="1B231D81">
            <wp:extent cx="1296063" cy="525034"/>
            <wp:effectExtent l="0" t="0" r="0" b="889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1356232" cy="549408"/>
                    </a:xfrm>
                    <a:prstGeom prst="rect">
                      <a:avLst/>
                    </a:prstGeom>
                  </pic:spPr>
                </pic:pic>
              </a:graphicData>
            </a:graphic>
          </wp:inline>
        </w:drawing>
      </w:r>
    </w:p>
    <w:p w14:paraId="302864FF" w14:textId="3193F8E8" w:rsidR="00282D54" w:rsidRDefault="00282D54" w:rsidP="00A91B15">
      <w:pPr>
        <w:spacing w:line="240" w:lineRule="auto"/>
        <w:rPr>
          <w:b/>
          <w:color w:val="009EAD"/>
          <w:sz w:val="72"/>
          <w:szCs w:val="72"/>
          <w:u w:val="thick"/>
          <w:lang w:val="es-ES_tradnl"/>
        </w:rPr>
      </w:pPr>
    </w:p>
    <w:p w14:paraId="7A86101F" w14:textId="4388FCFD" w:rsidR="00A91B15" w:rsidRPr="00106CD1" w:rsidRDefault="00A91B15" w:rsidP="00A91B15">
      <w:pPr>
        <w:spacing w:line="240" w:lineRule="auto"/>
        <w:rPr>
          <w:noProof/>
          <w:color w:val="3366CC"/>
          <w:lang w:eastAsia="es-CO"/>
        </w:rPr>
      </w:pPr>
      <w:r w:rsidRPr="00106CD1">
        <w:rPr>
          <w:b/>
          <w:color w:val="3366CC"/>
          <w:sz w:val="72"/>
          <w:szCs w:val="72"/>
          <w:u w:val="thick"/>
          <w:lang w:val="es-ES_tradnl"/>
        </w:rPr>
        <w:lastRenderedPageBreak/>
        <w:t>Acuerdo de Paz</w:t>
      </w:r>
      <w:r w:rsidRPr="00106CD1">
        <w:rPr>
          <w:rFonts w:cs="Arial"/>
          <w:b/>
          <w:color w:val="3366CC"/>
          <w:sz w:val="48"/>
          <w:szCs w:val="48"/>
          <w:u w:val="thick"/>
          <w:lang w:val="es-ES_tradnl"/>
        </w:rPr>
        <w:t xml:space="preserve"> </w:t>
      </w:r>
    </w:p>
    <w:p w14:paraId="3263F1FE" w14:textId="0128A40C" w:rsidR="00282D54" w:rsidRPr="0065327C" w:rsidRDefault="00282D54" w:rsidP="00A91B15">
      <w:pPr>
        <w:spacing w:line="240" w:lineRule="auto"/>
        <w:rPr>
          <w:noProof/>
          <w:lang w:val="es-ES_tradnl" w:eastAsia="es-CO"/>
        </w:rPr>
      </w:pPr>
    </w:p>
    <w:p w14:paraId="04257492" w14:textId="77777777" w:rsidR="00A91B15" w:rsidRPr="0065327C" w:rsidRDefault="00A91B15" w:rsidP="00A91B15">
      <w:pPr>
        <w:spacing w:after="0" w:line="240" w:lineRule="auto"/>
        <w:ind w:left="708"/>
        <w:jc w:val="both"/>
        <w:rPr>
          <w:rFonts w:cs="Arial"/>
          <w:color w:val="000000"/>
          <w:sz w:val="24"/>
          <w:szCs w:val="24"/>
          <w:lang w:val="es-ES_tradnl"/>
        </w:rPr>
      </w:pPr>
    </w:p>
    <w:p w14:paraId="2BF5A988" w14:textId="5CB07795" w:rsidR="00A91B15" w:rsidRDefault="002C057A" w:rsidP="00A91B15">
      <w:pPr>
        <w:spacing w:after="0" w:line="240" w:lineRule="auto"/>
        <w:ind w:left="708"/>
        <w:jc w:val="both"/>
        <w:rPr>
          <w:color w:val="000000"/>
          <w:sz w:val="24"/>
          <w:szCs w:val="24"/>
          <w:lang w:val="es-ES_tradnl"/>
        </w:rPr>
      </w:pPr>
      <w:r w:rsidRPr="001D44B3">
        <w:rPr>
          <w:rFonts w:cs="Arial"/>
          <w:color w:val="000000"/>
          <w:sz w:val="24"/>
          <w:szCs w:val="24"/>
        </w:rPr>
        <w:t>La Unidad de Planeación Minero Energética</w:t>
      </w:r>
      <w:r w:rsidRPr="0065327C">
        <w:rPr>
          <w:color w:val="000000"/>
          <w:sz w:val="24"/>
          <w:szCs w:val="24"/>
          <w:lang w:val="es-ES_tradnl"/>
        </w:rPr>
        <w:t xml:space="preserve"> </w:t>
      </w:r>
      <w:r w:rsidR="00A91B15" w:rsidRPr="0065327C">
        <w:rPr>
          <w:color w:val="000000"/>
          <w:sz w:val="24"/>
          <w:szCs w:val="24"/>
          <w:lang w:val="es-ES_tradnl"/>
        </w:rPr>
        <w:t xml:space="preserve">desarrolla acciones que aportan a la construcción de Paz en Colombia. En este </w:t>
      </w:r>
      <w:r w:rsidR="00A91B15" w:rsidRPr="0065327C">
        <w:rPr>
          <w:b/>
          <w:i/>
          <w:color w:val="000000"/>
          <w:sz w:val="32"/>
          <w:szCs w:val="24"/>
          <w:lang w:val="es-ES_tradnl"/>
        </w:rPr>
        <w:t>Informe de Rendición de Cuentas</w:t>
      </w:r>
      <w:r w:rsidR="00AB6D5C">
        <w:rPr>
          <w:b/>
          <w:i/>
          <w:color w:val="000000"/>
          <w:sz w:val="32"/>
          <w:szCs w:val="24"/>
          <w:lang w:val="es-ES_tradnl"/>
        </w:rPr>
        <w:t xml:space="preserve"> </w:t>
      </w:r>
      <w:r w:rsidR="00AB6D5C" w:rsidRPr="0065327C">
        <w:rPr>
          <w:color w:val="000000"/>
          <w:sz w:val="24"/>
          <w:szCs w:val="24"/>
          <w:lang w:val="es-ES_tradnl"/>
        </w:rPr>
        <w:t xml:space="preserve">adelantadas entre </w:t>
      </w:r>
      <w:r w:rsidR="00AB6D5C">
        <w:rPr>
          <w:b/>
          <w:color w:val="000000"/>
          <w:sz w:val="28"/>
          <w:szCs w:val="24"/>
          <w:u w:val="single"/>
          <w:lang w:val="es-ES_tradnl"/>
        </w:rPr>
        <w:t>el 1 de enero de 2018 hasta el 31</w:t>
      </w:r>
      <w:r w:rsidR="00AB6D5C" w:rsidRPr="0065327C">
        <w:rPr>
          <w:b/>
          <w:color w:val="000000"/>
          <w:sz w:val="28"/>
          <w:szCs w:val="24"/>
          <w:u w:val="single"/>
          <w:lang w:val="es-ES_tradnl"/>
        </w:rPr>
        <w:t xml:space="preserve"> de </w:t>
      </w:r>
      <w:r w:rsidR="00AB6D5C">
        <w:rPr>
          <w:b/>
          <w:color w:val="000000"/>
          <w:sz w:val="28"/>
          <w:szCs w:val="24"/>
          <w:u w:val="single"/>
          <w:lang w:val="es-ES_tradnl"/>
        </w:rPr>
        <w:t xml:space="preserve">diciembre </w:t>
      </w:r>
      <w:r w:rsidR="00AB6D5C" w:rsidRPr="0065327C">
        <w:rPr>
          <w:b/>
          <w:color w:val="000000"/>
          <w:sz w:val="28"/>
          <w:szCs w:val="24"/>
          <w:u w:val="single"/>
          <w:lang w:val="es-ES_tradnl"/>
        </w:rPr>
        <w:t>de 2018</w:t>
      </w:r>
      <w:r w:rsidR="00AB6D5C" w:rsidRPr="0065327C">
        <w:rPr>
          <w:color w:val="000000"/>
          <w:sz w:val="28"/>
          <w:szCs w:val="24"/>
          <w:lang w:val="es-ES_tradnl"/>
        </w:rPr>
        <w:t xml:space="preserve">, </w:t>
      </w:r>
      <w:r w:rsidR="00A91B15" w:rsidRPr="0065327C">
        <w:rPr>
          <w:color w:val="000000"/>
          <w:sz w:val="24"/>
          <w:szCs w:val="24"/>
          <w:lang w:val="es-ES_tradnl"/>
        </w:rPr>
        <w:t>encuentra aquellas que</w:t>
      </w:r>
      <w:r w:rsidR="00AB6D5C">
        <w:rPr>
          <w:color w:val="000000"/>
          <w:sz w:val="24"/>
          <w:szCs w:val="24"/>
          <w:lang w:val="es-ES_tradnl"/>
        </w:rPr>
        <w:t>,</w:t>
      </w:r>
      <w:r w:rsidR="00A91B15" w:rsidRPr="0065327C">
        <w:rPr>
          <w:color w:val="000000"/>
          <w:sz w:val="24"/>
          <w:szCs w:val="24"/>
          <w:lang w:val="es-ES_tradnl"/>
        </w:rPr>
        <w:t xml:space="preserve"> </w:t>
      </w:r>
      <w:r w:rsidR="00AB6D5C" w:rsidRPr="008C2B1A">
        <w:rPr>
          <w:sz w:val="24"/>
          <w:szCs w:val="24"/>
          <w:lang w:val="es-ES_tradnl"/>
        </w:rPr>
        <w:t>aunque no son obligaciones explícitas</w:t>
      </w:r>
      <w:r w:rsidR="00AB6D5C">
        <w:rPr>
          <w:sz w:val="24"/>
          <w:szCs w:val="24"/>
          <w:lang w:val="es-ES_tradnl"/>
        </w:rPr>
        <w:t xml:space="preserve"> para la entidad,</w:t>
      </w:r>
      <w:r w:rsidR="00AB6D5C" w:rsidRPr="008C2B1A">
        <w:rPr>
          <w:sz w:val="24"/>
          <w:szCs w:val="24"/>
          <w:lang w:val="es-ES_tradnl"/>
        </w:rPr>
        <w:t xml:space="preserve"> del Acuerdo de Paz ni de los decretos reglamentarios, se han realizado en el marco de las competencias legales con el propósito de </w:t>
      </w:r>
      <w:r w:rsidR="00AB6D5C">
        <w:rPr>
          <w:sz w:val="24"/>
          <w:szCs w:val="24"/>
          <w:lang w:val="es-ES_tradnl"/>
        </w:rPr>
        <w:t xml:space="preserve">contribuir a su implementación, en cabeza del Ministerio de Minas y Energía </w:t>
      </w:r>
      <w:r w:rsidR="00A91B15" w:rsidRPr="0065327C">
        <w:rPr>
          <w:color w:val="000000"/>
          <w:sz w:val="24"/>
          <w:szCs w:val="24"/>
          <w:lang w:val="es-ES_tradnl"/>
        </w:rPr>
        <w:t xml:space="preserve">sobre </w:t>
      </w:r>
      <w:r w:rsidR="00C34401">
        <w:rPr>
          <w:color w:val="000000"/>
          <w:sz w:val="24"/>
          <w:szCs w:val="24"/>
          <w:lang w:val="es-ES_tradnl"/>
        </w:rPr>
        <w:t xml:space="preserve">los </w:t>
      </w:r>
      <w:r w:rsidR="00A91B15" w:rsidRPr="0065327C">
        <w:rPr>
          <w:color w:val="000000"/>
          <w:sz w:val="24"/>
          <w:szCs w:val="24"/>
          <w:lang w:val="es-ES_tradnl"/>
        </w:rPr>
        <w:t xml:space="preserve">siguientes puntos del Acuerdo: </w:t>
      </w:r>
    </w:p>
    <w:p w14:paraId="595F38A8" w14:textId="77777777" w:rsidR="002C057A" w:rsidRPr="0065327C" w:rsidRDefault="002C057A" w:rsidP="00A91B15">
      <w:pPr>
        <w:spacing w:after="0" w:line="240" w:lineRule="auto"/>
        <w:ind w:left="708"/>
        <w:jc w:val="both"/>
        <w:rPr>
          <w:color w:val="000000"/>
          <w:sz w:val="24"/>
          <w:szCs w:val="24"/>
          <w:lang w:val="es-ES_tradnl"/>
        </w:rPr>
      </w:pPr>
    </w:p>
    <w:p w14:paraId="164C226B" w14:textId="77777777" w:rsidR="002C057A" w:rsidRDefault="002C057A" w:rsidP="002C057A">
      <w:pPr>
        <w:spacing w:after="0" w:line="240" w:lineRule="atLeast"/>
        <w:jc w:val="both"/>
        <w:rPr>
          <w:color w:val="000000"/>
          <w:sz w:val="24"/>
          <w:szCs w:val="24"/>
        </w:rPr>
      </w:pPr>
    </w:p>
    <w:tbl>
      <w:tblPr>
        <w:tblW w:w="0" w:type="auto"/>
        <w:jc w:val="center"/>
        <w:tblLook w:val="04A0" w:firstRow="1" w:lastRow="0" w:firstColumn="1" w:lastColumn="0" w:noHBand="0" w:noVBand="1"/>
      </w:tblPr>
      <w:tblGrid>
        <w:gridCol w:w="2876"/>
        <w:gridCol w:w="2735"/>
      </w:tblGrid>
      <w:tr w:rsidR="002C057A" w14:paraId="76263679" w14:textId="77777777" w:rsidTr="00840EA1">
        <w:trPr>
          <w:jc w:val="center"/>
        </w:trPr>
        <w:tc>
          <w:tcPr>
            <w:tcW w:w="2876" w:type="dxa"/>
            <w:tcBorders>
              <w:top w:val="single" w:sz="12" w:space="0" w:color="auto"/>
              <w:left w:val="single" w:sz="12" w:space="0" w:color="auto"/>
              <w:right w:val="single" w:sz="12" w:space="0" w:color="auto"/>
            </w:tcBorders>
            <w:shd w:val="clear" w:color="auto" w:fill="F2F2F2"/>
          </w:tcPr>
          <w:p w14:paraId="01D11899" w14:textId="77777777" w:rsidR="002C057A" w:rsidRDefault="002C057A" w:rsidP="00840EA1">
            <w:pPr>
              <w:spacing w:after="0" w:line="240" w:lineRule="atLeast"/>
              <w:jc w:val="center"/>
              <w:rPr>
                <w:color w:val="000000"/>
                <w:sz w:val="24"/>
                <w:szCs w:val="24"/>
              </w:rPr>
            </w:pPr>
            <w:r w:rsidRPr="00E16171">
              <w:rPr>
                <w:rFonts w:cs="Arial"/>
                <w:noProof/>
                <w:sz w:val="20"/>
                <w:szCs w:val="20"/>
                <w:lang w:eastAsia="es-CO"/>
              </w:rPr>
              <w:drawing>
                <wp:inline distT="0" distB="0" distL="0" distR="0" wp14:anchorId="5618BEB8" wp14:editId="0E597E13">
                  <wp:extent cx="977900" cy="893445"/>
                  <wp:effectExtent l="0" t="0" r="0" b="0"/>
                  <wp:docPr id="68" name="Imagen 1" descr="recurso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900" cy="893445"/>
                          </a:xfrm>
                          <a:prstGeom prst="rect">
                            <a:avLst/>
                          </a:prstGeom>
                          <a:noFill/>
                          <a:ln>
                            <a:noFill/>
                          </a:ln>
                        </pic:spPr>
                      </pic:pic>
                    </a:graphicData>
                  </a:graphic>
                </wp:inline>
              </w:drawing>
            </w:r>
          </w:p>
        </w:tc>
        <w:tc>
          <w:tcPr>
            <w:tcW w:w="2735" w:type="dxa"/>
            <w:tcBorders>
              <w:top w:val="single" w:sz="12" w:space="0" w:color="auto"/>
              <w:left w:val="single" w:sz="12" w:space="0" w:color="auto"/>
              <w:right w:val="single" w:sz="12" w:space="0" w:color="auto"/>
            </w:tcBorders>
            <w:shd w:val="clear" w:color="auto" w:fill="F2F2F2"/>
          </w:tcPr>
          <w:p w14:paraId="4DA96220" w14:textId="77777777" w:rsidR="002C057A" w:rsidRDefault="002C057A" w:rsidP="00840EA1">
            <w:pPr>
              <w:spacing w:after="0" w:line="240" w:lineRule="atLeast"/>
              <w:jc w:val="center"/>
              <w:rPr>
                <w:color w:val="000000"/>
                <w:sz w:val="24"/>
                <w:szCs w:val="24"/>
              </w:rPr>
            </w:pPr>
            <w:r w:rsidRPr="00E16171">
              <w:rPr>
                <w:noProof/>
                <w:sz w:val="20"/>
                <w:szCs w:val="20"/>
                <w:lang w:eastAsia="es-CO"/>
              </w:rPr>
              <w:drawing>
                <wp:inline distT="0" distB="0" distL="0" distR="0" wp14:anchorId="1A466197" wp14:editId="191AAAA9">
                  <wp:extent cx="808355" cy="744220"/>
                  <wp:effectExtent l="0" t="0" r="0" b="0"/>
                  <wp:docPr id="73" name="Imagen 11" descr="Comunicaciones:MAC CAROLINA:2018:participacion, trasn y servicio:formato acuerdo de paz:ai:recurso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municaciones:MAC CAROLINA:2018:participacion, trasn y servicio:formato acuerdo de paz:ai:recursos-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8355" cy="744220"/>
                          </a:xfrm>
                          <a:prstGeom prst="rect">
                            <a:avLst/>
                          </a:prstGeom>
                          <a:noFill/>
                          <a:ln>
                            <a:noFill/>
                          </a:ln>
                        </pic:spPr>
                      </pic:pic>
                    </a:graphicData>
                  </a:graphic>
                </wp:inline>
              </w:drawing>
            </w:r>
          </w:p>
        </w:tc>
      </w:tr>
      <w:tr w:rsidR="002C057A" w14:paraId="3D7BEBFB" w14:textId="77777777" w:rsidTr="00840EA1">
        <w:trPr>
          <w:jc w:val="center"/>
        </w:trPr>
        <w:tc>
          <w:tcPr>
            <w:tcW w:w="2876" w:type="dxa"/>
            <w:tcBorders>
              <w:left w:val="single" w:sz="12" w:space="0" w:color="auto"/>
              <w:bottom w:val="single" w:sz="12" w:space="0" w:color="auto"/>
              <w:right w:val="single" w:sz="12" w:space="0" w:color="auto"/>
            </w:tcBorders>
            <w:shd w:val="clear" w:color="auto" w:fill="F2F2F2"/>
          </w:tcPr>
          <w:p w14:paraId="3304B06D" w14:textId="77777777" w:rsidR="002C057A" w:rsidRPr="00E16171" w:rsidRDefault="002C057A" w:rsidP="00840EA1">
            <w:pPr>
              <w:spacing w:after="0" w:line="240" w:lineRule="atLeast"/>
              <w:jc w:val="center"/>
              <w:rPr>
                <w:i/>
                <w:sz w:val="20"/>
                <w:szCs w:val="20"/>
                <w:lang w:val="es-ES_tradnl"/>
              </w:rPr>
            </w:pPr>
            <w:r w:rsidRPr="00E16171">
              <w:rPr>
                <w:b/>
                <w:i/>
                <w:sz w:val="20"/>
                <w:szCs w:val="20"/>
                <w:u w:val="thick"/>
                <w:lang w:val="es-ES_tradnl"/>
              </w:rPr>
              <w:t>Punto 1.</w:t>
            </w:r>
          </w:p>
          <w:p w14:paraId="55F111CC" w14:textId="77777777" w:rsidR="002C057A" w:rsidRPr="00E16171" w:rsidRDefault="002C057A" w:rsidP="00840EA1">
            <w:pPr>
              <w:spacing w:after="0" w:line="240" w:lineRule="atLeast"/>
              <w:jc w:val="center"/>
              <w:rPr>
                <w:i/>
                <w:sz w:val="20"/>
                <w:szCs w:val="20"/>
                <w:lang w:val="es-ES_tradnl"/>
              </w:rPr>
            </w:pPr>
            <w:r w:rsidRPr="00E16171">
              <w:rPr>
                <w:i/>
                <w:sz w:val="20"/>
                <w:szCs w:val="20"/>
                <w:lang w:val="es-ES_tradnl"/>
              </w:rPr>
              <w:t>Hacia un Nuevo Campo</w:t>
            </w:r>
            <w:r>
              <w:rPr>
                <w:i/>
                <w:sz w:val="20"/>
                <w:szCs w:val="20"/>
                <w:lang w:val="es-ES_tradnl"/>
              </w:rPr>
              <w:t xml:space="preserve"> </w:t>
            </w:r>
            <w:r w:rsidRPr="00E16171">
              <w:rPr>
                <w:i/>
                <w:sz w:val="20"/>
                <w:szCs w:val="20"/>
                <w:lang w:val="es-ES_tradnl"/>
              </w:rPr>
              <w:t>Col</w:t>
            </w:r>
            <w:r>
              <w:rPr>
                <w:i/>
                <w:sz w:val="20"/>
                <w:szCs w:val="20"/>
                <w:lang w:val="es-ES_tradnl"/>
              </w:rPr>
              <w:t>ombiano: Reforma Rural Integral</w:t>
            </w:r>
          </w:p>
          <w:p w14:paraId="1C44B4E6" w14:textId="77777777" w:rsidR="002C057A" w:rsidRDefault="002C057A" w:rsidP="00840EA1">
            <w:pPr>
              <w:spacing w:after="0" w:line="240" w:lineRule="atLeast"/>
              <w:jc w:val="center"/>
              <w:rPr>
                <w:color w:val="000000"/>
                <w:sz w:val="24"/>
                <w:szCs w:val="24"/>
              </w:rPr>
            </w:pPr>
          </w:p>
        </w:tc>
        <w:tc>
          <w:tcPr>
            <w:tcW w:w="2735" w:type="dxa"/>
            <w:tcBorders>
              <w:left w:val="single" w:sz="12" w:space="0" w:color="auto"/>
              <w:bottom w:val="single" w:sz="12" w:space="0" w:color="auto"/>
              <w:right w:val="single" w:sz="12" w:space="0" w:color="auto"/>
            </w:tcBorders>
            <w:shd w:val="clear" w:color="auto" w:fill="F2F2F2"/>
          </w:tcPr>
          <w:p w14:paraId="12DCA3B7" w14:textId="77777777" w:rsidR="002C057A" w:rsidRPr="00E16171" w:rsidRDefault="002C057A" w:rsidP="00840EA1">
            <w:pPr>
              <w:spacing w:after="0" w:line="240" w:lineRule="atLeast"/>
              <w:jc w:val="center"/>
              <w:rPr>
                <w:rFonts w:cs="Arial"/>
                <w:b/>
                <w:i/>
                <w:sz w:val="20"/>
                <w:szCs w:val="20"/>
                <w:u w:val="thick"/>
                <w:lang w:val="es-ES_tradnl"/>
              </w:rPr>
            </w:pPr>
            <w:r w:rsidRPr="00E16171">
              <w:rPr>
                <w:rFonts w:cs="Arial"/>
                <w:b/>
                <w:i/>
                <w:sz w:val="20"/>
                <w:szCs w:val="20"/>
                <w:u w:val="thick"/>
                <w:lang w:val="es-ES_tradnl"/>
              </w:rPr>
              <w:t>Punto 6.</w:t>
            </w:r>
          </w:p>
          <w:p w14:paraId="358153E3" w14:textId="77777777" w:rsidR="002C057A" w:rsidRDefault="002C057A" w:rsidP="00840EA1">
            <w:pPr>
              <w:spacing w:after="0" w:line="240" w:lineRule="atLeast"/>
              <w:jc w:val="center"/>
              <w:rPr>
                <w:color w:val="000000"/>
                <w:sz w:val="24"/>
                <w:szCs w:val="24"/>
              </w:rPr>
            </w:pPr>
            <w:r w:rsidRPr="00E16171">
              <w:rPr>
                <w:rFonts w:cs="Arial"/>
                <w:i/>
                <w:sz w:val="20"/>
                <w:szCs w:val="20"/>
                <w:lang w:val="es-ES_tradnl"/>
              </w:rPr>
              <w:t>Implementación, verificación y refrendación</w:t>
            </w:r>
          </w:p>
        </w:tc>
      </w:tr>
    </w:tbl>
    <w:p w14:paraId="5A752661" w14:textId="77777777" w:rsidR="00A91B15" w:rsidRPr="0065327C" w:rsidRDefault="00A91B15" w:rsidP="00A91B15">
      <w:pPr>
        <w:spacing w:after="0" w:line="240" w:lineRule="auto"/>
        <w:ind w:left="708"/>
        <w:jc w:val="both"/>
        <w:rPr>
          <w:color w:val="000000"/>
          <w:sz w:val="24"/>
          <w:szCs w:val="24"/>
          <w:lang w:val="es-ES_tradnl"/>
        </w:rPr>
      </w:pPr>
    </w:p>
    <w:p w14:paraId="5B4E4DA0" w14:textId="77777777" w:rsidR="00A91B15" w:rsidRPr="0065327C" w:rsidRDefault="00A91B15" w:rsidP="00A91B15">
      <w:pPr>
        <w:spacing w:after="0" w:line="240" w:lineRule="auto"/>
        <w:jc w:val="both"/>
        <w:rPr>
          <w:sz w:val="24"/>
          <w:szCs w:val="24"/>
          <w:lang w:val="es-ES_tradnl"/>
        </w:rPr>
      </w:pPr>
    </w:p>
    <w:p w14:paraId="011B2E40" w14:textId="77777777" w:rsidR="00A91B15" w:rsidRPr="0065327C" w:rsidRDefault="00A91B15" w:rsidP="00A91B15">
      <w:pPr>
        <w:spacing w:line="240" w:lineRule="auto"/>
        <w:rPr>
          <w:color w:val="009EAD"/>
          <w:sz w:val="52"/>
          <w:szCs w:val="52"/>
          <w:lang w:val="es-ES_tradnl"/>
        </w:rPr>
      </w:pPr>
    </w:p>
    <w:p w14:paraId="0AC9F39E" w14:textId="77777777" w:rsidR="00A91B15" w:rsidRPr="0065327C" w:rsidRDefault="00A91B15" w:rsidP="00A91B15">
      <w:pPr>
        <w:spacing w:line="240" w:lineRule="auto"/>
        <w:rPr>
          <w:color w:val="009EAD"/>
          <w:sz w:val="52"/>
          <w:szCs w:val="52"/>
          <w:lang w:val="es-ES_tradnl"/>
        </w:rPr>
      </w:pPr>
    </w:p>
    <w:p w14:paraId="0093A7E1" w14:textId="262BA979" w:rsidR="00A91B15" w:rsidRPr="0065327C" w:rsidRDefault="00A91B15" w:rsidP="00A91B15">
      <w:pPr>
        <w:spacing w:line="240" w:lineRule="auto"/>
        <w:rPr>
          <w:color w:val="009EAD"/>
          <w:sz w:val="52"/>
          <w:szCs w:val="52"/>
          <w:lang w:val="es-ES_tradnl"/>
        </w:rPr>
      </w:pPr>
    </w:p>
    <w:p w14:paraId="3B9C198D" w14:textId="350D5ECC" w:rsidR="00A91B15" w:rsidRDefault="00A91B15" w:rsidP="00A91B15">
      <w:pPr>
        <w:spacing w:line="240" w:lineRule="auto"/>
        <w:rPr>
          <w:color w:val="009EAD"/>
          <w:sz w:val="52"/>
          <w:szCs w:val="52"/>
          <w:lang w:val="es-ES_tradnl"/>
        </w:rPr>
      </w:pPr>
    </w:p>
    <w:p w14:paraId="5CFA82D0" w14:textId="11794314" w:rsidR="002C057A" w:rsidRDefault="002C057A" w:rsidP="00A91B15">
      <w:pPr>
        <w:spacing w:line="240" w:lineRule="auto"/>
        <w:rPr>
          <w:color w:val="009EAD"/>
          <w:sz w:val="52"/>
          <w:szCs w:val="52"/>
          <w:lang w:val="es-ES_tradnl"/>
        </w:rPr>
      </w:pPr>
    </w:p>
    <w:p w14:paraId="740EFDC0" w14:textId="77777777" w:rsidR="002C057A" w:rsidRPr="0065327C" w:rsidRDefault="002C057A" w:rsidP="00A91B15">
      <w:pPr>
        <w:spacing w:line="240" w:lineRule="auto"/>
        <w:rPr>
          <w:color w:val="009EAD"/>
          <w:sz w:val="52"/>
          <w:szCs w:val="52"/>
          <w:lang w:val="es-ES_tradnl"/>
        </w:rPr>
      </w:pPr>
    </w:p>
    <w:p w14:paraId="310F0CB2" w14:textId="1936277E" w:rsidR="00A91B15" w:rsidRPr="0065327C" w:rsidRDefault="00A91B15" w:rsidP="00A91B15">
      <w:pPr>
        <w:spacing w:line="240" w:lineRule="auto"/>
        <w:rPr>
          <w:color w:val="009EAD"/>
          <w:sz w:val="44"/>
          <w:szCs w:val="44"/>
          <w:lang w:val="es-ES_tradnl"/>
        </w:rPr>
      </w:pPr>
      <w:r w:rsidRPr="00106CD1">
        <w:rPr>
          <w:b/>
          <w:color w:val="3366CC"/>
          <w:sz w:val="72"/>
          <w:szCs w:val="72"/>
          <w:u w:val="thick"/>
          <w:lang w:val="es-ES_tradnl"/>
        </w:rPr>
        <w:t xml:space="preserve">¿Qué </w:t>
      </w:r>
      <w:r w:rsidR="003D515E">
        <w:rPr>
          <w:b/>
          <w:color w:val="3366CC"/>
          <w:sz w:val="72"/>
          <w:szCs w:val="72"/>
          <w:u w:val="thick"/>
          <w:lang w:val="es-ES_tradnl"/>
        </w:rPr>
        <w:t>se hizo en el 2018</w:t>
      </w:r>
      <w:r w:rsidRPr="00106CD1">
        <w:rPr>
          <w:b/>
          <w:color w:val="3366CC"/>
          <w:sz w:val="72"/>
          <w:szCs w:val="72"/>
          <w:u w:val="thick"/>
          <w:lang w:val="es-ES_tradnl"/>
        </w:rPr>
        <w:t>?</w:t>
      </w:r>
    </w:p>
    <w:p w14:paraId="079DCAAA" w14:textId="77777777" w:rsidR="003D515E" w:rsidRDefault="003D515E" w:rsidP="00A91B15">
      <w:pPr>
        <w:spacing w:line="240" w:lineRule="auto"/>
        <w:ind w:left="708"/>
        <w:rPr>
          <w:rFonts w:cs="Arial"/>
          <w:color w:val="000000"/>
          <w:sz w:val="24"/>
          <w:szCs w:val="24"/>
          <w:lang w:val="es-ES_tradnl"/>
        </w:rPr>
      </w:pPr>
    </w:p>
    <w:p w14:paraId="14336D34" w14:textId="77777777" w:rsidR="00C90FE8" w:rsidRDefault="00C90FE8" w:rsidP="00C90FE8">
      <w:pPr>
        <w:spacing w:after="0" w:line="240" w:lineRule="atLeast"/>
        <w:jc w:val="both"/>
        <w:rPr>
          <w:sz w:val="24"/>
          <w:szCs w:val="24"/>
        </w:rPr>
      </w:pPr>
    </w:p>
    <w:p w14:paraId="13F11C9D" w14:textId="58EB5939" w:rsidR="00C90FE8" w:rsidRDefault="00C90FE8" w:rsidP="00C90FE8">
      <w:pPr>
        <w:pStyle w:val="Prrafodelista"/>
        <w:numPr>
          <w:ilvl w:val="0"/>
          <w:numId w:val="17"/>
        </w:numPr>
        <w:spacing w:line="240" w:lineRule="auto"/>
        <w:rPr>
          <w:rFonts w:cs="Arial"/>
          <w:b/>
          <w:color w:val="000000"/>
          <w:sz w:val="44"/>
          <w:szCs w:val="44"/>
          <w:lang w:val="es-ES_tradnl"/>
        </w:rPr>
      </w:pPr>
      <w:r w:rsidRPr="00BC33AC">
        <w:rPr>
          <w:rFonts w:cs="Arial"/>
          <w:b/>
          <w:color w:val="000000"/>
          <w:sz w:val="44"/>
          <w:szCs w:val="44"/>
          <w:lang w:val="es-ES_tradnl"/>
        </w:rPr>
        <w:t xml:space="preserve">Acciones que se derivan del cumplimiento de </w:t>
      </w:r>
      <w:r w:rsidRPr="00BC33AC">
        <w:rPr>
          <w:rFonts w:cs="Arial"/>
          <w:b/>
          <w:color w:val="000000"/>
          <w:sz w:val="48"/>
          <w:szCs w:val="44"/>
          <w:u w:val="single"/>
          <w:lang w:val="es-ES_tradnl"/>
        </w:rPr>
        <w:t>instrumentos normativos</w:t>
      </w:r>
      <w:r w:rsidRPr="00BC33AC">
        <w:rPr>
          <w:rFonts w:cs="Arial"/>
          <w:b/>
          <w:color w:val="000000"/>
          <w:sz w:val="48"/>
          <w:szCs w:val="44"/>
          <w:lang w:val="es-ES_tradnl"/>
        </w:rPr>
        <w:t xml:space="preserve"> </w:t>
      </w:r>
      <w:r w:rsidRPr="00BC33AC">
        <w:rPr>
          <w:rFonts w:cs="Arial"/>
          <w:b/>
          <w:color w:val="000000"/>
          <w:sz w:val="44"/>
          <w:szCs w:val="44"/>
          <w:lang w:val="es-ES_tradnl"/>
        </w:rPr>
        <w:t>que se han expedido con posterioridad a la firma del Acuerdo de Paz.</w:t>
      </w:r>
    </w:p>
    <w:p w14:paraId="57CAC529" w14:textId="77777777" w:rsidR="005F54A7" w:rsidRPr="00BC33AC" w:rsidRDefault="005F54A7" w:rsidP="005F54A7">
      <w:pPr>
        <w:pStyle w:val="Prrafodelista"/>
        <w:spacing w:line="240" w:lineRule="auto"/>
        <w:ind w:left="1080"/>
        <w:rPr>
          <w:rFonts w:cs="Arial"/>
          <w:b/>
          <w:color w:val="000000"/>
          <w:sz w:val="44"/>
          <w:szCs w:val="44"/>
          <w:lang w:val="es-ES_tradnl"/>
        </w:rPr>
      </w:pPr>
    </w:p>
    <w:p w14:paraId="23E379C5" w14:textId="72BFEF3D" w:rsidR="00C90FE8" w:rsidRDefault="00C90FE8" w:rsidP="00C90FE8">
      <w:pPr>
        <w:spacing w:after="0" w:line="240" w:lineRule="atLeast"/>
        <w:jc w:val="both"/>
        <w:rPr>
          <w:sz w:val="24"/>
          <w:szCs w:val="24"/>
        </w:rPr>
      </w:pPr>
      <w:r w:rsidRPr="00032505">
        <w:rPr>
          <w:sz w:val="24"/>
          <w:szCs w:val="24"/>
        </w:rPr>
        <w:t>En esta sección encuentra la información sobre otras acciones que viene desarrollando esta entidad para dar cumplimiento a decretos o leyes que se han expedido con posterioridad a la firma del Acuerdo de Paz, las cuales están organizadas por cada uno de los Puntos del Acuerdo: Punto 6. Implementación, verificación y refrendación.</w:t>
      </w:r>
    </w:p>
    <w:p w14:paraId="4849F93C" w14:textId="77777777" w:rsidR="005F54A7" w:rsidRPr="00032505" w:rsidRDefault="005F54A7" w:rsidP="00C90FE8">
      <w:pPr>
        <w:spacing w:after="0" w:line="240" w:lineRule="atLeast"/>
        <w:jc w:val="both"/>
        <w:rPr>
          <w:sz w:val="24"/>
          <w:szCs w:val="24"/>
        </w:rPr>
      </w:pPr>
    </w:p>
    <w:p w14:paraId="68C34006" w14:textId="77777777" w:rsidR="00C90FE8" w:rsidRDefault="00C90FE8" w:rsidP="00C90FE8">
      <w:pPr>
        <w:spacing w:after="0" w:line="240" w:lineRule="atLeast"/>
        <w:jc w:val="both"/>
        <w:rPr>
          <w:sz w:val="24"/>
          <w:szCs w:val="24"/>
        </w:rPr>
      </w:pPr>
    </w:p>
    <w:p w14:paraId="257C0EA2" w14:textId="6BB0CAC3" w:rsidR="00C90FE8" w:rsidRDefault="00C90FE8" w:rsidP="00C90FE8">
      <w:pPr>
        <w:spacing w:line="240" w:lineRule="auto"/>
        <w:rPr>
          <w:rFonts w:cs="Arial"/>
          <w:i/>
          <w:sz w:val="28"/>
          <w:szCs w:val="28"/>
        </w:rPr>
      </w:pPr>
      <w:r w:rsidRPr="00E16171">
        <w:rPr>
          <w:noProof/>
          <w:sz w:val="20"/>
          <w:szCs w:val="20"/>
          <w:lang w:eastAsia="es-CO"/>
        </w:rPr>
        <w:drawing>
          <wp:inline distT="0" distB="0" distL="0" distR="0" wp14:anchorId="483CDB12" wp14:editId="61AD19E1">
            <wp:extent cx="808355" cy="744220"/>
            <wp:effectExtent l="0" t="0" r="0" b="0"/>
            <wp:docPr id="11" name="Imagen 11" descr="Comunicaciones:MAC CAROLINA:2018:participacion, trasn y servicio:formato acuerdo de paz:ai:recurso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municaciones:MAC CAROLINA:2018:participacion, trasn y servicio:formato acuerdo de paz:ai:recursos-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8355" cy="744220"/>
                    </a:xfrm>
                    <a:prstGeom prst="rect">
                      <a:avLst/>
                    </a:prstGeom>
                    <a:noFill/>
                    <a:ln>
                      <a:noFill/>
                    </a:ln>
                  </pic:spPr>
                </pic:pic>
              </a:graphicData>
            </a:graphic>
          </wp:inline>
        </w:drawing>
      </w:r>
    </w:p>
    <w:p w14:paraId="785F8430" w14:textId="77777777" w:rsidR="005F54A7" w:rsidRDefault="005F54A7" w:rsidP="00C90FE8">
      <w:pPr>
        <w:spacing w:line="240" w:lineRule="auto"/>
        <w:rPr>
          <w:rFonts w:cs="Arial"/>
          <w:i/>
          <w:sz w:val="28"/>
          <w:szCs w:val="28"/>
        </w:rPr>
      </w:pPr>
    </w:p>
    <w:p w14:paraId="234A1846" w14:textId="77777777" w:rsidR="00C90FE8" w:rsidRPr="00C90FE8" w:rsidRDefault="00C90FE8" w:rsidP="00C90FE8">
      <w:pPr>
        <w:spacing w:line="240" w:lineRule="auto"/>
        <w:jc w:val="both"/>
        <w:rPr>
          <w:rFonts w:cs="Arial"/>
          <w:color w:val="3366CC"/>
          <w:sz w:val="32"/>
          <w:szCs w:val="32"/>
          <w:u w:val="thick"/>
          <w:lang w:val="es-ES_tradnl"/>
        </w:rPr>
      </w:pPr>
      <w:r w:rsidRPr="00C90FE8">
        <w:rPr>
          <w:rFonts w:cs="Arial"/>
          <w:color w:val="3366CC"/>
          <w:sz w:val="32"/>
          <w:szCs w:val="32"/>
          <w:u w:val="thick"/>
          <w:lang w:val="es-ES_tradnl"/>
        </w:rPr>
        <w:t>Punto 6 del Acuerdo</w:t>
      </w:r>
    </w:p>
    <w:p w14:paraId="6C91EA7A" w14:textId="77777777" w:rsidR="00C90FE8" w:rsidRPr="00C90FE8" w:rsidRDefault="00C90FE8" w:rsidP="00C90FE8">
      <w:pPr>
        <w:spacing w:line="240" w:lineRule="auto"/>
        <w:jc w:val="both"/>
        <w:rPr>
          <w:rFonts w:cs="Arial"/>
          <w:color w:val="3366CC"/>
          <w:sz w:val="32"/>
          <w:szCs w:val="32"/>
          <w:u w:val="thick"/>
          <w:lang w:val="es-ES_tradnl"/>
        </w:rPr>
      </w:pPr>
      <w:r w:rsidRPr="00C90FE8">
        <w:rPr>
          <w:rFonts w:cs="Arial"/>
          <w:color w:val="3366CC"/>
          <w:sz w:val="32"/>
          <w:szCs w:val="32"/>
          <w:u w:val="thick"/>
          <w:lang w:val="es-ES_tradnl"/>
        </w:rPr>
        <w:t>6. Implementación, Verificación y Refrendación</w:t>
      </w:r>
    </w:p>
    <w:p w14:paraId="34DD3B3D" w14:textId="77777777" w:rsidR="00C90FE8" w:rsidRPr="00C90FE8" w:rsidRDefault="00C90FE8" w:rsidP="00C90FE8">
      <w:pPr>
        <w:spacing w:line="240" w:lineRule="auto"/>
        <w:jc w:val="both"/>
        <w:rPr>
          <w:rFonts w:cs="Arial"/>
          <w:color w:val="3366CC"/>
          <w:sz w:val="32"/>
          <w:szCs w:val="32"/>
          <w:u w:val="thick"/>
          <w:lang w:val="es-ES_tradnl"/>
        </w:rPr>
      </w:pPr>
      <w:r w:rsidRPr="00C90FE8">
        <w:rPr>
          <w:rFonts w:cs="Arial"/>
          <w:color w:val="3366CC"/>
          <w:sz w:val="32"/>
          <w:szCs w:val="32"/>
          <w:u w:val="thick"/>
          <w:lang w:val="es-ES_tradnl"/>
        </w:rPr>
        <w:t>Reforma Rural Integral</w:t>
      </w:r>
    </w:p>
    <w:p w14:paraId="263662D0" w14:textId="77777777" w:rsidR="00C90FE8" w:rsidRPr="00C90FE8" w:rsidRDefault="00C90FE8" w:rsidP="00C90FE8">
      <w:pPr>
        <w:spacing w:line="240" w:lineRule="auto"/>
        <w:jc w:val="both"/>
        <w:rPr>
          <w:rFonts w:cs="Arial"/>
          <w:color w:val="3366CC"/>
          <w:sz w:val="32"/>
          <w:szCs w:val="32"/>
          <w:u w:val="thick"/>
          <w:lang w:val="es-ES_tradnl"/>
        </w:rPr>
      </w:pPr>
      <w:r w:rsidRPr="00C90FE8">
        <w:rPr>
          <w:rFonts w:cs="Arial"/>
          <w:color w:val="3366CC"/>
          <w:sz w:val="32"/>
          <w:szCs w:val="32"/>
          <w:u w:val="thick"/>
          <w:lang w:val="es-ES_tradnl"/>
        </w:rPr>
        <w:t>6.1.3 Otras medidas para contribuir a garantizar la implementación de los cuerdos</w:t>
      </w:r>
    </w:p>
    <w:p w14:paraId="0F797C43" w14:textId="18FA8D7D" w:rsidR="00C90FE8" w:rsidRDefault="00C90FE8" w:rsidP="00C90FE8">
      <w:pPr>
        <w:spacing w:after="0" w:line="240" w:lineRule="atLeast"/>
        <w:jc w:val="both"/>
        <w:rPr>
          <w:sz w:val="24"/>
          <w:szCs w:val="24"/>
        </w:rPr>
      </w:pPr>
    </w:p>
    <w:p w14:paraId="5F12B4D9" w14:textId="035F0E44" w:rsidR="005F54A7" w:rsidRDefault="005F54A7" w:rsidP="00C90FE8">
      <w:pPr>
        <w:spacing w:after="0" w:line="240" w:lineRule="atLeast"/>
        <w:jc w:val="both"/>
        <w:rPr>
          <w:sz w:val="24"/>
          <w:szCs w:val="24"/>
        </w:rPr>
      </w:pPr>
    </w:p>
    <w:p w14:paraId="70B2FEAC" w14:textId="1DE100A0" w:rsidR="005F54A7" w:rsidRDefault="005F54A7" w:rsidP="00C90FE8">
      <w:pPr>
        <w:spacing w:after="0" w:line="240" w:lineRule="atLeast"/>
        <w:jc w:val="both"/>
        <w:rPr>
          <w:sz w:val="24"/>
          <w:szCs w:val="24"/>
        </w:rPr>
      </w:pPr>
    </w:p>
    <w:p w14:paraId="5BE1C294" w14:textId="7EF29A67" w:rsidR="005F54A7" w:rsidRDefault="005F54A7" w:rsidP="00C90FE8">
      <w:pPr>
        <w:spacing w:after="0" w:line="240" w:lineRule="atLeast"/>
        <w:jc w:val="both"/>
        <w:rPr>
          <w:sz w:val="24"/>
          <w:szCs w:val="24"/>
        </w:rPr>
      </w:pPr>
    </w:p>
    <w:p w14:paraId="3C1A5E2D" w14:textId="5A9BA875" w:rsidR="005F54A7" w:rsidRDefault="005F54A7" w:rsidP="00C90FE8">
      <w:pPr>
        <w:spacing w:after="0" w:line="240" w:lineRule="atLeast"/>
        <w:jc w:val="both"/>
        <w:rPr>
          <w:sz w:val="24"/>
          <w:szCs w:val="24"/>
        </w:rPr>
      </w:pPr>
    </w:p>
    <w:p w14:paraId="209A6E9E" w14:textId="5F925C44" w:rsidR="005F54A7" w:rsidRDefault="005F54A7" w:rsidP="00C90FE8">
      <w:pPr>
        <w:spacing w:after="0" w:line="240" w:lineRule="atLeast"/>
        <w:jc w:val="both"/>
        <w:rPr>
          <w:sz w:val="24"/>
          <w:szCs w:val="24"/>
        </w:rPr>
      </w:pPr>
    </w:p>
    <w:p w14:paraId="0CEA97BD" w14:textId="1ECBEAE1" w:rsidR="005F54A7" w:rsidRDefault="005F54A7" w:rsidP="00C90FE8">
      <w:pPr>
        <w:spacing w:after="0" w:line="240" w:lineRule="atLeast"/>
        <w:jc w:val="both"/>
        <w:rPr>
          <w:sz w:val="24"/>
          <w:szCs w:val="24"/>
        </w:rPr>
      </w:pPr>
    </w:p>
    <w:p w14:paraId="0FFE7C94" w14:textId="77777777" w:rsidR="005F54A7" w:rsidRDefault="005F54A7" w:rsidP="00C90FE8">
      <w:pPr>
        <w:spacing w:after="0" w:line="240" w:lineRule="atLeast"/>
        <w:jc w:val="both"/>
        <w:rPr>
          <w:sz w:val="24"/>
          <w:szCs w:val="24"/>
        </w:rPr>
      </w:pPr>
    </w:p>
    <w:p w14:paraId="42A0E0BE" w14:textId="77777777" w:rsidR="00C90FE8" w:rsidRDefault="00C90FE8" w:rsidP="00C90FE8">
      <w:pPr>
        <w:spacing w:after="0" w:line="240" w:lineRule="auto"/>
        <w:ind w:left="142"/>
        <w:rPr>
          <w:rFonts w:cs="Arial"/>
          <w:b/>
          <w:color w:val="000000"/>
          <w:sz w:val="24"/>
          <w:szCs w:val="24"/>
        </w:rPr>
      </w:pPr>
      <w:r>
        <w:rPr>
          <w:rFonts w:cs="Arial"/>
          <w:b/>
          <w:color w:val="000000"/>
          <w:sz w:val="24"/>
          <w:szCs w:val="24"/>
        </w:rPr>
        <w:t>Acción 1:</w:t>
      </w:r>
    </w:p>
    <w:p w14:paraId="30DAC106" w14:textId="030E6D1E" w:rsidR="00C90FE8" w:rsidRDefault="00C90FE8" w:rsidP="00C90FE8">
      <w:pPr>
        <w:spacing w:after="0" w:line="240" w:lineRule="auto"/>
        <w:ind w:left="142"/>
        <w:rPr>
          <w:rFonts w:cs="Arial"/>
          <w:b/>
          <w:sz w:val="40"/>
          <w:szCs w:val="36"/>
        </w:rPr>
      </w:pPr>
      <w:r>
        <w:rPr>
          <w:rFonts w:cs="Arial"/>
          <w:b/>
          <w:sz w:val="40"/>
          <w:szCs w:val="36"/>
        </w:rPr>
        <w:t>Evaluación Técnico Financiero de Proyectos de Energía Eléctrica y Gas Domiciliario</w:t>
      </w:r>
    </w:p>
    <w:p w14:paraId="5B7CD81C" w14:textId="77777777" w:rsidR="005F54A7" w:rsidRPr="00C34014" w:rsidRDefault="005F54A7" w:rsidP="00C90FE8">
      <w:pPr>
        <w:spacing w:after="0" w:line="240" w:lineRule="auto"/>
        <w:ind w:left="142"/>
        <w:rPr>
          <w:rFonts w:cs="Arial"/>
          <w:b/>
          <w:color w:val="000000"/>
          <w:sz w:val="24"/>
          <w:szCs w:val="24"/>
        </w:rPr>
      </w:pP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018"/>
        <w:gridCol w:w="6912"/>
      </w:tblGrid>
      <w:tr w:rsidR="00C90FE8" w:rsidRPr="00E16595" w14:paraId="55E33CEB" w14:textId="77777777" w:rsidTr="005F54A7">
        <w:trPr>
          <w:trHeight w:val="576"/>
        </w:trPr>
        <w:tc>
          <w:tcPr>
            <w:tcW w:w="2018" w:type="dxa"/>
            <w:tcBorders>
              <w:top w:val="single" w:sz="8" w:space="0" w:color="FFFFFF"/>
              <w:left w:val="single" w:sz="8" w:space="0" w:color="FFFFFF"/>
              <w:bottom w:val="single" w:sz="8" w:space="0" w:color="FFFFFF"/>
              <w:right w:val="single" w:sz="24" w:space="0" w:color="FFFFFF"/>
            </w:tcBorders>
            <w:shd w:val="solid" w:color="2E74B5" w:themeColor="accent1" w:themeShade="BF" w:fill="9CC2E5" w:themeFill="accent1" w:themeFillTint="99"/>
            <w:vAlign w:val="center"/>
          </w:tcPr>
          <w:p w14:paraId="532BE183" w14:textId="77777777" w:rsidR="00C90FE8" w:rsidRPr="00E16595" w:rsidRDefault="00C90FE8" w:rsidP="00840EA1">
            <w:pPr>
              <w:spacing w:after="0" w:line="240" w:lineRule="auto"/>
              <w:jc w:val="center"/>
              <w:rPr>
                <w:color w:val="FFFFFF"/>
                <w:sz w:val="36"/>
                <w:szCs w:val="44"/>
                <w:u w:val="single"/>
              </w:rPr>
            </w:pPr>
            <w:r w:rsidRPr="00E16595">
              <w:rPr>
                <w:rFonts w:cs="Arial"/>
                <w:b/>
                <w:color w:val="FFFFFF"/>
                <w:sz w:val="28"/>
                <w:szCs w:val="44"/>
                <w:u w:val="single"/>
              </w:rPr>
              <w:t xml:space="preserve">Compromiso </w:t>
            </w:r>
            <w:r w:rsidRPr="00E16595">
              <w:rPr>
                <w:rFonts w:cs="Arial"/>
                <w:b/>
                <w:color w:val="FFFFFF"/>
                <w:sz w:val="28"/>
                <w:szCs w:val="44"/>
                <w:u w:val="single"/>
              </w:rPr>
              <w:br/>
              <w:t>que atiende</w:t>
            </w:r>
            <w:r w:rsidRPr="00E16595">
              <w:rPr>
                <w:rFonts w:cs="Arial"/>
                <w:color w:val="FFFFFF"/>
                <w:sz w:val="28"/>
                <w:szCs w:val="44"/>
                <w:u w:val="single"/>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9CC2E5" w:themeFill="accent1" w:themeFillTint="99"/>
            <w:vAlign w:val="center"/>
          </w:tcPr>
          <w:p w14:paraId="557752BA" w14:textId="245883AB" w:rsidR="00C90FE8" w:rsidRDefault="00C90FE8" w:rsidP="00840EA1">
            <w:pPr>
              <w:spacing w:after="0" w:line="240" w:lineRule="auto"/>
              <w:jc w:val="both"/>
              <w:rPr>
                <w:rFonts w:cs="Arial"/>
                <w:sz w:val="24"/>
                <w:szCs w:val="24"/>
                <w:lang w:val="es-ES"/>
              </w:rPr>
            </w:pPr>
            <w:r>
              <w:rPr>
                <w:rFonts w:cs="Arial"/>
                <w:sz w:val="24"/>
                <w:szCs w:val="24"/>
                <w:lang w:val="es-ES"/>
              </w:rPr>
              <w:t xml:space="preserve">Para el establecimiento, adopción e implementación del Plan Nacional de Electrificación Rural - PNER, el Ministerio de Minas y Energía podrá articular y coordinar actividades y/o recursos con otros fondos públicos, entidades públicas, entidades de cooperación y asistencia internacional, organismos multilaterales, personas extranjeras de derecho público, organismos de derecho internacional, sector </w:t>
            </w:r>
            <w:r w:rsidR="005F54A7">
              <w:rPr>
                <w:rFonts w:cs="Arial"/>
                <w:sz w:val="24"/>
                <w:szCs w:val="24"/>
                <w:lang w:val="es-ES"/>
              </w:rPr>
              <w:t>privado e</w:t>
            </w:r>
            <w:r>
              <w:rPr>
                <w:rFonts w:cs="Arial"/>
                <w:sz w:val="24"/>
                <w:szCs w:val="24"/>
                <w:lang w:val="es-ES"/>
              </w:rPr>
              <w:t xml:space="preserve"> iniciativas de la comunidad.</w:t>
            </w:r>
          </w:p>
          <w:p w14:paraId="5DAD983D" w14:textId="77777777" w:rsidR="00C90FE8" w:rsidRDefault="00C90FE8" w:rsidP="00840EA1">
            <w:pPr>
              <w:spacing w:after="0" w:line="240" w:lineRule="auto"/>
              <w:jc w:val="both"/>
              <w:rPr>
                <w:rFonts w:cs="Arial"/>
                <w:sz w:val="24"/>
                <w:szCs w:val="24"/>
                <w:lang w:val="es-ES"/>
              </w:rPr>
            </w:pPr>
          </w:p>
          <w:p w14:paraId="67B640DD" w14:textId="77777777" w:rsidR="00C90FE8" w:rsidRPr="005E016B" w:rsidRDefault="00C90FE8" w:rsidP="00840EA1">
            <w:pPr>
              <w:spacing w:after="0" w:line="240" w:lineRule="auto"/>
              <w:jc w:val="both"/>
              <w:rPr>
                <w:rFonts w:cs="Arial"/>
                <w:sz w:val="24"/>
                <w:szCs w:val="24"/>
                <w:lang w:val="es-ES"/>
              </w:rPr>
            </w:pPr>
            <w:r w:rsidRPr="007A0BBC">
              <w:rPr>
                <w:rFonts w:cs="Arial"/>
                <w:sz w:val="24"/>
                <w:szCs w:val="24"/>
                <w:lang w:val="es-ES"/>
              </w:rPr>
              <w:t>Sin perjuicio de la destinación de cada uno de los Fondos FAER, FAZNI y PRONE, para la implementación del Plan Nacional de Electrificación Rural, el Ministerio de Minas y Energía establecerá criterios de priorización para que los proyectos que se presenten a cada uno de los correspondientes Comités de Administración para aprobación de recursos</w:t>
            </w:r>
            <w:r>
              <w:rPr>
                <w:rFonts w:cs="Arial"/>
                <w:sz w:val="24"/>
                <w:szCs w:val="24"/>
                <w:lang w:val="es-ES"/>
              </w:rPr>
              <w:t>,</w:t>
            </w:r>
            <w:r w:rsidRPr="007A0BBC">
              <w:rPr>
                <w:rFonts w:cs="Arial"/>
                <w:sz w:val="24"/>
                <w:szCs w:val="24"/>
                <w:lang w:val="es-ES"/>
              </w:rPr>
              <w:t xml:space="preserve"> guarden coherencia con dicho Plan y con las priorizaciones regionales realizadas a partir de los Planes de Desarrollo con Enfoque Territorial</w:t>
            </w:r>
            <w:r>
              <w:rPr>
                <w:rFonts w:cs="Arial"/>
                <w:sz w:val="24"/>
                <w:szCs w:val="24"/>
                <w:lang w:val="es-ES"/>
              </w:rPr>
              <w:t>.</w:t>
            </w:r>
          </w:p>
        </w:tc>
      </w:tr>
    </w:tbl>
    <w:p w14:paraId="09A4ED06" w14:textId="77777777" w:rsidR="00C90FE8" w:rsidRDefault="00C90FE8" w:rsidP="00C90FE8">
      <w:pPr>
        <w:spacing w:after="0" w:line="240" w:lineRule="atLeast"/>
        <w:jc w:val="both"/>
        <w:rPr>
          <w:sz w:val="24"/>
          <w:szCs w:val="24"/>
        </w:rPr>
      </w:pPr>
    </w:p>
    <w:p w14:paraId="1725B701" w14:textId="77777777" w:rsidR="00C90FE8" w:rsidRPr="00C90FE8" w:rsidRDefault="00C90FE8" w:rsidP="00C90FE8">
      <w:pPr>
        <w:spacing w:line="240" w:lineRule="auto"/>
        <w:jc w:val="both"/>
        <w:rPr>
          <w:rFonts w:cs="Arial"/>
          <w:color w:val="3366CC"/>
          <w:sz w:val="32"/>
          <w:szCs w:val="32"/>
          <w:u w:val="thick"/>
          <w:lang w:val="es-ES_tradnl"/>
        </w:rPr>
      </w:pPr>
      <w:r w:rsidRPr="00C90FE8">
        <w:rPr>
          <w:rFonts w:cs="Arial"/>
          <w:color w:val="3366CC"/>
          <w:sz w:val="32"/>
          <w:szCs w:val="32"/>
          <w:u w:val="thick"/>
          <w:lang w:val="es-ES_tradnl"/>
        </w:rPr>
        <w:t>Actividades que se desarrollaron:</w:t>
      </w:r>
    </w:p>
    <w:tbl>
      <w:tblPr>
        <w:tblW w:w="890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051"/>
      </w:tblGrid>
      <w:tr w:rsidR="00C90FE8" w:rsidRPr="0065327C" w14:paraId="1D3F24A5" w14:textId="77777777" w:rsidTr="00840EA1">
        <w:trPr>
          <w:trHeight w:val="394"/>
        </w:trPr>
        <w:tc>
          <w:tcPr>
            <w:tcW w:w="850" w:type="dxa"/>
            <w:shd w:val="clear" w:color="auto" w:fill="A5A5A5"/>
          </w:tcPr>
          <w:p w14:paraId="1CEA6134" w14:textId="77777777" w:rsidR="00C90FE8" w:rsidRPr="0065327C" w:rsidRDefault="00C90FE8" w:rsidP="00840EA1">
            <w:pPr>
              <w:spacing w:after="0" w:line="240" w:lineRule="auto"/>
              <w:jc w:val="center"/>
              <w:rPr>
                <w:rFonts w:cs="Arial"/>
                <w:bCs/>
                <w:color w:val="FFFFFF"/>
                <w:lang w:val="es-ES_tradnl"/>
              </w:rPr>
            </w:pPr>
            <w:r w:rsidRPr="0065327C">
              <w:rPr>
                <w:rFonts w:cs="Arial"/>
                <w:bCs/>
                <w:color w:val="FFFFFF"/>
                <w:lang w:val="es-ES_tradnl"/>
              </w:rPr>
              <w:t>AÑO</w:t>
            </w:r>
          </w:p>
        </w:tc>
        <w:tc>
          <w:tcPr>
            <w:tcW w:w="8051" w:type="dxa"/>
            <w:shd w:val="clear" w:color="auto" w:fill="A5A5A5"/>
          </w:tcPr>
          <w:p w14:paraId="669FD870" w14:textId="77777777" w:rsidR="00C90FE8" w:rsidRPr="0065327C" w:rsidRDefault="00C90FE8" w:rsidP="00840EA1">
            <w:pPr>
              <w:spacing w:after="0" w:line="240" w:lineRule="auto"/>
              <w:jc w:val="center"/>
              <w:rPr>
                <w:rFonts w:cs="Arial"/>
                <w:bCs/>
                <w:color w:val="FFFFFF"/>
                <w:lang w:val="es-ES_tradnl"/>
              </w:rPr>
            </w:pPr>
            <w:r>
              <w:rPr>
                <w:rFonts w:cs="Arial"/>
                <w:bCs/>
                <w:color w:val="FFFFFF"/>
                <w:lang w:val="es-ES_tradnl"/>
              </w:rPr>
              <w:t>NOMBRE DE ACTIVIDADES DESARROLLADAS</w:t>
            </w:r>
          </w:p>
        </w:tc>
      </w:tr>
      <w:tr w:rsidR="00C90FE8" w:rsidRPr="0065327C" w14:paraId="23A5839D" w14:textId="77777777" w:rsidTr="00840EA1">
        <w:trPr>
          <w:trHeight w:val="394"/>
        </w:trPr>
        <w:tc>
          <w:tcPr>
            <w:tcW w:w="850" w:type="dxa"/>
            <w:shd w:val="clear" w:color="auto" w:fill="auto"/>
          </w:tcPr>
          <w:p w14:paraId="1A6D8D42" w14:textId="77777777" w:rsidR="00C90FE8" w:rsidRPr="0065327C" w:rsidRDefault="00C90FE8" w:rsidP="00840EA1">
            <w:pPr>
              <w:spacing w:after="0" w:line="240" w:lineRule="auto"/>
              <w:rPr>
                <w:rFonts w:cs="Arial"/>
                <w:b/>
                <w:bCs/>
                <w:lang w:val="es-ES_tradnl"/>
              </w:rPr>
            </w:pPr>
            <w:r w:rsidRPr="0065327C">
              <w:rPr>
                <w:rFonts w:cs="Arial"/>
                <w:b/>
                <w:bCs/>
                <w:lang w:val="es-ES_tradnl"/>
              </w:rPr>
              <w:t>2018</w:t>
            </w:r>
          </w:p>
        </w:tc>
        <w:tc>
          <w:tcPr>
            <w:tcW w:w="8051" w:type="dxa"/>
            <w:shd w:val="clear" w:color="auto" w:fill="auto"/>
          </w:tcPr>
          <w:p w14:paraId="77D0E31B" w14:textId="77777777" w:rsidR="00C90FE8" w:rsidRPr="007E7D2E" w:rsidRDefault="00C90FE8" w:rsidP="00840EA1">
            <w:pPr>
              <w:spacing w:after="0" w:line="240" w:lineRule="auto"/>
              <w:jc w:val="both"/>
              <w:rPr>
                <w:rFonts w:cs="Arial"/>
                <w:sz w:val="24"/>
                <w:szCs w:val="24"/>
                <w:lang w:val="es-ES_tradnl"/>
              </w:rPr>
            </w:pPr>
            <w:r w:rsidRPr="007E7D2E">
              <w:rPr>
                <w:color w:val="000000"/>
                <w:sz w:val="24"/>
                <w:szCs w:val="24"/>
              </w:rPr>
              <w:t>1. Evaluar técnica y financiera las solicitudes presentadas en la UPME de proyectos de energía eléctrica para acceder a mecanismos de fondos de apoyo financiero.</w:t>
            </w:r>
          </w:p>
        </w:tc>
      </w:tr>
    </w:tbl>
    <w:p w14:paraId="1FB6DACE" w14:textId="77777777" w:rsidR="00C90FE8" w:rsidRDefault="00C90FE8" w:rsidP="00C90FE8">
      <w:pPr>
        <w:spacing w:after="0" w:line="240" w:lineRule="atLeast"/>
        <w:jc w:val="both"/>
        <w:rPr>
          <w:sz w:val="24"/>
          <w:szCs w:val="24"/>
        </w:rPr>
      </w:pPr>
    </w:p>
    <w:p w14:paraId="44F4D03A" w14:textId="77777777" w:rsidR="00C90FE8" w:rsidRDefault="00C90FE8" w:rsidP="00C90FE8">
      <w:pPr>
        <w:spacing w:after="0" w:line="240" w:lineRule="atLeast"/>
        <w:jc w:val="both"/>
        <w:rPr>
          <w:sz w:val="24"/>
          <w:szCs w:val="24"/>
        </w:rPr>
      </w:pPr>
    </w:p>
    <w:tbl>
      <w:tblPr>
        <w:tblW w:w="9923" w:type="dxa"/>
        <w:tblInd w:w="-202"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9923"/>
      </w:tblGrid>
      <w:tr w:rsidR="00C90FE8" w:rsidRPr="0065327C" w14:paraId="4C491A27" w14:textId="77777777" w:rsidTr="00840EA1">
        <w:tc>
          <w:tcPr>
            <w:tcW w:w="9923" w:type="dxa"/>
            <w:shd w:val="clear" w:color="auto" w:fill="F2F2F2"/>
          </w:tcPr>
          <w:p w14:paraId="7EE50E2B" w14:textId="77777777" w:rsidR="00C90FE8" w:rsidRDefault="00C90FE8" w:rsidP="00C90FE8">
            <w:pPr>
              <w:spacing w:line="240" w:lineRule="auto"/>
              <w:jc w:val="both"/>
              <w:rPr>
                <w:rFonts w:cs="Arial"/>
                <w:color w:val="009EAD"/>
                <w:sz w:val="32"/>
                <w:szCs w:val="32"/>
                <w:u w:val="thick"/>
                <w:lang w:val="es-ES_tradnl"/>
              </w:rPr>
            </w:pPr>
            <w:r w:rsidRPr="00C90FE8">
              <w:rPr>
                <w:rFonts w:cs="Arial"/>
                <w:color w:val="3366CC"/>
                <w:sz w:val="32"/>
                <w:szCs w:val="32"/>
                <w:u w:val="thick"/>
                <w:lang w:val="es-ES_tradnl"/>
              </w:rPr>
              <w:drawing>
                <wp:anchor distT="0" distB="0" distL="114300" distR="114300" simplePos="0" relativeHeight="251688448" behindDoc="0" locked="0" layoutInCell="1" allowOverlap="1" wp14:anchorId="48C6AC7F" wp14:editId="08D46339">
                  <wp:simplePos x="0" y="0"/>
                  <wp:positionH relativeFrom="column">
                    <wp:posOffset>121920</wp:posOffset>
                  </wp:positionH>
                  <wp:positionV relativeFrom="paragraph">
                    <wp:posOffset>-16510</wp:posOffset>
                  </wp:positionV>
                  <wp:extent cx="775335" cy="937260"/>
                  <wp:effectExtent l="0" t="0" r="0" b="0"/>
                  <wp:wrapSquare wrapText="bothSides"/>
                  <wp:docPr id="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FE8">
              <w:rPr>
                <w:rFonts w:cs="Arial"/>
                <w:color w:val="3366CC"/>
                <w:sz w:val="32"/>
                <w:szCs w:val="32"/>
                <w:u w:val="thick"/>
                <w:lang w:val="es-ES_tradnl"/>
              </w:rPr>
              <w:t>¿Cómo lo hemos hecho?</w:t>
            </w:r>
          </w:p>
          <w:p w14:paraId="345D844E" w14:textId="77777777" w:rsidR="00C90FE8" w:rsidRPr="0065327C" w:rsidRDefault="00C90FE8" w:rsidP="00840EA1">
            <w:pPr>
              <w:spacing w:after="0" w:line="240" w:lineRule="auto"/>
              <w:ind w:right="529"/>
              <w:jc w:val="both"/>
              <w:rPr>
                <w:rFonts w:cs="Arial"/>
                <w:color w:val="009EAD"/>
                <w:sz w:val="32"/>
                <w:szCs w:val="32"/>
                <w:u w:val="thick"/>
                <w:lang w:val="es-ES_tradnl"/>
              </w:rPr>
            </w:pPr>
          </w:p>
          <w:p w14:paraId="02A96168" w14:textId="77777777" w:rsidR="00C90FE8" w:rsidRPr="007E7D2E" w:rsidRDefault="00C90FE8" w:rsidP="00C90FE8">
            <w:pPr>
              <w:pStyle w:val="Prrafodelista"/>
              <w:numPr>
                <w:ilvl w:val="0"/>
                <w:numId w:val="18"/>
              </w:numPr>
              <w:tabs>
                <w:tab w:val="left" w:pos="477"/>
              </w:tabs>
              <w:spacing w:after="0" w:line="240" w:lineRule="atLeast"/>
              <w:ind w:left="52" w:firstLine="24"/>
              <w:jc w:val="both"/>
              <w:rPr>
                <w:rFonts w:cs="Arial"/>
                <w:b/>
                <w:sz w:val="24"/>
                <w:szCs w:val="24"/>
              </w:rPr>
            </w:pPr>
            <w:r w:rsidRPr="007E7D2E">
              <w:rPr>
                <w:b/>
                <w:color w:val="000000"/>
                <w:sz w:val="24"/>
                <w:szCs w:val="24"/>
              </w:rPr>
              <w:t xml:space="preserve">Evaluar técnica y financiera las solicitudes presentadas </w:t>
            </w:r>
            <w:r>
              <w:rPr>
                <w:b/>
                <w:color w:val="000000"/>
                <w:sz w:val="24"/>
                <w:szCs w:val="24"/>
              </w:rPr>
              <w:t>a</w:t>
            </w:r>
            <w:r w:rsidRPr="007E7D2E">
              <w:rPr>
                <w:b/>
                <w:color w:val="000000"/>
                <w:sz w:val="24"/>
                <w:szCs w:val="24"/>
              </w:rPr>
              <w:t xml:space="preserve"> la UPME de proyectos de energía eléctrica</w:t>
            </w:r>
            <w:r>
              <w:rPr>
                <w:b/>
                <w:color w:val="000000"/>
                <w:sz w:val="24"/>
                <w:szCs w:val="24"/>
              </w:rPr>
              <w:t xml:space="preserve"> y gas</w:t>
            </w:r>
            <w:r w:rsidRPr="007E7D2E">
              <w:rPr>
                <w:b/>
                <w:color w:val="000000"/>
                <w:sz w:val="24"/>
                <w:szCs w:val="24"/>
              </w:rPr>
              <w:t xml:space="preserve"> </w:t>
            </w:r>
            <w:r>
              <w:rPr>
                <w:b/>
                <w:color w:val="000000"/>
                <w:sz w:val="24"/>
                <w:szCs w:val="24"/>
              </w:rPr>
              <w:t xml:space="preserve">que buscan </w:t>
            </w:r>
            <w:r w:rsidRPr="007E7D2E">
              <w:rPr>
                <w:b/>
                <w:color w:val="000000"/>
                <w:sz w:val="24"/>
                <w:szCs w:val="24"/>
              </w:rPr>
              <w:t>acceder a mecanismos</w:t>
            </w:r>
            <w:r>
              <w:rPr>
                <w:b/>
                <w:color w:val="000000"/>
                <w:sz w:val="24"/>
                <w:szCs w:val="24"/>
              </w:rPr>
              <w:t xml:space="preserve"> y</w:t>
            </w:r>
            <w:r w:rsidRPr="007E7D2E">
              <w:rPr>
                <w:b/>
                <w:color w:val="000000"/>
                <w:sz w:val="24"/>
                <w:szCs w:val="24"/>
              </w:rPr>
              <w:t xml:space="preserve"> fondos de apoyo financiero</w:t>
            </w:r>
            <w:r>
              <w:rPr>
                <w:b/>
                <w:color w:val="000000"/>
                <w:sz w:val="24"/>
                <w:szCs w:val="24"/>
              </w:rPr>
              <w:t>s del estado</w:t>
            </w:r>
            <w:r w:rsidRPr="007E7D2E">
              <w:rPr>
                <w:b/>
                <w:color w:val="000000"/>
                <w:sz w:val="24"/>
                <w:szCs w:val="24"/>
              </w:rPr>
              <w:t>.</w:t>
            </w:r>
            <w:r w:rsidRPr="007E7D2E">
              <w:rPr>
                <w:rFonts w:cs="Arial"/>
                <w:b/>
                <w:sz w:val="24"/>
                <w:szCs w:val="24"/>
              </w:rPr>
              <w:t xml:space="preserve"> </w:t>
            </w:r>
          </w:p>
          <w:p w14:paraId="370A87AE" w14:textId="77777777" w:rsidR="00C90FE8" w:rsidRPr="007E7D2E" w:rsidRDefault="00C90FE8" w:rsidP="00840EA1">
            <w:pPr>
              <w:spacing w:after="0" w:line="240" w:lineRule="atLeast"/>
              <w:jc w:val="both"/>
              <w:rPr>
                <w:rFonts w:cs="Arial"/>
                <w:b/>
                <w:sz w:val="24"/>
                <w:szCs w:val="24"/>
              </w:rPr>
            </w:pPr>
          </w:p>
          <w:p w14:paraId="2A040132" w14:textId="77777777" w:rsidR="00C90FE8" w:rsidRDefault="00C90FE8" w:rsidP="00840EA1">
            <w:pPr>
              <w:spacing w:after="0" w:line="240" w:lineRule="atLeast"/>
              <w:jc w:val="both"/>
              <w:rPr>
                <w:rFonts w:cs="Arial"/>
                <w:sz w:val="24"/>
                <w:szCs w:val="24"/>
              </w:rPr>
            </w:pPr>
            <w:r w:rsidRPr="00A55936">
              <w:rPr>
                <w:rFonts w:cs="Arial"/>
                <w:sz w:val="24"/>
                <w:szCs w:val="24"/>
              </w:rPr>
              <w:t xml:space="preserve">La UPME </w:t>
            </w:r>
            <w:r>
              <w:rPr>
                <w:rFonts w:cs="Arial"/>
                <w:sz w:val="24"/>
                <w:szCs w:val="24"/>
              </w:rPr>
              <w:t xml:space="preserve">efectúa evaluación técnica y financiera a los proyectos que son presentados por interesados en acceder a </w:t>
            </w:r>
            <w:r w:rsidRPr="00463F82">
              <w:rPr>
                <w:rFonts w:cs="Arial"/>
                <w:sz w:val="24"/>
                <w:szCs w:val="24"/>
              </w:rPr>
              <w:t>mecanismos y</w:t>
            </w:r>
            <w:r>
              <w:rPr>
                <w:rFonts w:cs="Arial"/>
                <w:sz w:val="24"/>
                <w:szCs w:val="24"/>
              </w:rPr>
              <w:t>/o</w:t>
            </w:r>
            <w:r w:rsidRPr="00463F82">
              <w:rPr>
                <w:rFonts w:cs="Arial"/>
                <w:sz w:val="24"/>
                <w:szCs w:val="24"/>
              </w:rPr>
              <w:t xml:space="preserve"> fondos </w:t>
            </w:r>
            <w:r>
              <w:rPr>
                <w:rFonts w:cs="Arial"/>
                <w:sz w:val="24"/>
                <w:szCs w:val="24"/>
              </w:rPr>
              <w:t xml:space="preserve">de apoyo financieros del estado, como son: </w:t>
            </w:r>
          </w:p>
          <w:p w14:paraId="76AEA39E" w14:textId="77777777" w:rsidR="00C90FE8" w:rsidRDefault="00C90FE8" w:rsidP="00840EA1">
            <w:pPr>
              <w:spacing w:after="0" w:line="240" w:lineRule="atLeast"/>
              <w:jc w:val="both"/>
              <w:rPr>
                <w:rFonts w:cs="Arial"/>
                <w:sz w:val="24"/>
                <w:szCs w:val="24"/>
              </w:rPr>
            </w:pPr>
          </w:p>
          <w:p w14:paraId="24C7D70A" w14:textId="77777777" w:rsidR="00C90FE8" w:rsidRDefault="00C90FE8" w:rsidP="00840EA1">
            <w:pPr>
              <w:spacing w:after="0" w:line="240" w:lineRule="auto"/>
              <w:jc w:val="both"/>
              <w:rPr>
                <w:rFonts w:cs="Arial"/>
                <w:sz w:val="24"/>
                <w:szCs w:val="24"/>
              </w:rPr>
            </w:pPr>
            <w:r>
              <w:rPr>
                <w:rFonts w:cs="Arial"/>
                <w:sz w:val="24"/>
                <w:szCs w:val="24"/>
              </w:rPr>
              <w:t>FAER: Fondo de apoyo financiero para la energización de las zonas rurales interconectadas.</w:t>
            </w:r>
          </w:p>
          <w:p w14:paraId="2191712D" w14:textId="77777777" w:rsidR="00C90FE8" w:rsidRPr="009F1AE0" w:rsidRDefault="00C90FE8" w:rsidP="00840EA1">
            <w:pPr>
              <w:spacing w:after="0" w:line="240" w:lineRule="auto"/>
              <w:jc w:val="both"/>
              <w:rPr>
                <w:rFonts w:cs="Arial"/>
                <w:sz w:val="24"/>
                <w:szCs w:val="24"/>
              </w:rPr>
            </w:pPr>
            <w:r w:rsidRPr="009F1AE0">
              <w:rPr>
                <w:rFonts w:cs="Arial"/>
                <w:sz w:val="24"/>
                <w:szCs w:val="24"/>
              </w:rPr>
              <w:t>FECF: Fondo Especial Cuota de Fomento.</w:t>
            </w:r>
          </w:p>
          <w:p w14:paraId="63AF9D51" w14:textId="77777777" w:rsidR="00C90FE8" w:rsidRPr="009F1AE0" w:rsidRDefault="00C90FE8" w:rsidP="00840EA1">
            <w:pPr>
              <w:spacing w:after="0" w:line="240" w:lineRule="auto"/>
              <w:rPr>
                <w:rFonts w:cs="Arial"/>
                <w:sz w:val="24"/>
                <w:szCs w:val="24"/>
              </w:rPr>
            </w:pPr>
            <w:r w:rsidRPr="009F1AE0">
              <w:rPr>
                <w:rFonts w:cs="Arial"/>
                <w:sz w:val="24"/>
                <w:szCs w:val="24"/>
              </w:rPr>
              <w:t>SGR: Sistema General de Regalías.</w:t>
            </w:r>
          </w:p>
          <w:p w14:paraId="633321B0" w14:textId="77777777" w:rsidR="00C90FE8" w:rsidRPr="009F1AE0" w:rsidRDefault="00C90FE8" w:rsidP="00840EA1">
            <w:pPr>
              <w:spacing w:after="0" w:line="240" w:lineRule="auto"/>
              <w:rPr>
                <w:rFonts w:cs="Arial"/>
                <w:sz w:val="24"/>
                <w:szCs w:val="24"/>
              </w:rPr>
            </w:pPr>
            <w:r w:rsidRPr="009F1AE0">
              <w:rPr>
                <w:rFonts w:cs="Arial"/>
                <w:sz w:val="24"/>
                <w:szCs w:val="24"/>
              </w:rPr>
              <w:t>PTSP: Plan Todos Somos Pazcifico.</w:t>
            </w:r>
          </w:p>
          <w:p w14:paraId="3BA0410B" w14:textId="77777777" w:rsidR="00C90FE8" w:rsidRPr="009F1AE0" w:rsidRDefault="00C90FE8" w:rsidP="00840EA1">
            <w:pPr>
              <w:spacing w:after="0" w:line="240" w:lineRule="auto"/>
              <w:rPr>
                <w:rFonts w:cs="Arial"/>
                <w:sz w:val="24"/>
                <w:szCs w:val="24"/>
              </w:rPr>
            </w:pPr>
            <w:r w:rsidRPr="009F1AE0">
              <w:rPr>
                <w:rFonts w:cs="Arial"/>
                <w:sz w:val="24"/>
                <w:szCs w:val="24"/>
              </w:rPr>
              <w:t>PGLP: Programa de proyectos de GLP.</w:t>
            </w:r>
          </w:p>
          <w:p w14:paraId="0DEC1040" w14:textId="77777777" w:rsidR="00C90FE8" w:rsidRPr="009F1AE0" w:rsidRDefault="00C90FE8" w:rsidP="00840EA1">
            <w:pPr>
              <w:spacing w:after="0" w:line="240" w:lineRule="auto"/>
              <w:rPr>
                <w:rFonts w:cs="Arial"/>
                <w:sz w:val="24"/>
                <w:szCs w:val="24"/>
              </w:rPr>
            </w:pPr>
            <w:r w:rsidRPr="009F1AE0">
              <w:rPr>
                <w:rFonts w:cs="Arial"/>
                <w:sz w:val="24"/>
                <w:szCs w:val="24"/>
              </w:rPr>
              <w:t>OXI: Obras por Impuestos.</w:t>
            </w:r>
          </w:p>
          <w:p w14:paraId="34382524" w14:textId="77777777" w:rsidR="00C90FE8" w:rsidRDefault="00C90FE8" w:rsidP="00840EA1">
            <w:pPr>
              <w:spacing w:after="0" w:line="240" w:lineRule="auto"/>
              <w:jc w:val="both"/>
              <w:rPr>
                <w:rFonts w:ascii="Segoe UI" w:eastAsia="Times New Roman" w:hAnsi="Segoe UI" w:cs="Segoe UI"/>
                <w:sz w:val="20"/>
                <w:szCs w:val="20"/>
                <w:lang w:eastAsia="es-CO"/>
              </w:rPr>
            </w:pPr>
          </w:p>
          <w:p w14:paraId="68F5B144" w14:textId="77777777" w:rsidR="00C90FE8" w:rsidRDefault="00C90FE8" w:rsidP="00840EA1">
            <w:pPr>
              <w:pStyle w:val="Ttulo3"/>
              <w:spacing w:before="0"/>
              <w:jc w:val="both"/>
              <w:rPr>
                <w:rFonts w:ascii="Calibri" w:eastAsia="Calibri" w:hAnsi="Calibri" w:cs="Arial"/>
                <w:color w:val="000000" w:themeColor="text1"/>
              </w:rPr>
            </w:pPr>
            <w:r w:rsidRPr="00314309">
              <w:rPr>
                <w:rFonts w:ascii="Calibri" w:eastAsia="Calibri" w:hAnsi="Calibri" w:cs="Arial"/>
                <w:color w:val="000000" w:themeColor="text1"/>
              </w:rPr>
              <w:t>Para acceder a los recursos de los diferentes mecanismos y</w:t>
            </w:r>
            <w:r>
              <w:rPr>
                <w:rFonts w:ascii="Calibri" w:eastAsia="Calibri" w:hAnsi="Calibri" w:cs="Arial"/>
                <w:color w:val="000000" w:themeColor="text1"/>
              </w:rPr>
              <w:t>/o</w:t>
            </w:r>
            <w:r w:rsidRPr="00314309">
              <w:rPr>
                <w:rFonts w:ascii="Calibri" w:eastAsia="Calibri" w:hAnsi="Calibri" w:cs="Arial"/>
                <w:color w:val="000000" w:themeColor="text1"/>
              </w:rPr>
              <w:t xml:space="preserve"> fondos del estado,  los formuladores interesados </w:t>
            </w:r>
            <w:r>
              <w:rPr>
                <w:rFonts w:ascii="Calibri" w:eastAsia="Calibri" w:hAnsi="Calibri" w:cs="Arial"/>
                <w:color w:val="000000" w:themeColor="text1"/>
              </w:rPr>
              <w:t>pueden</w:t>
            </w:r>
            <w:r w:rsidRPr="00314309">
              <w:rPr>
                <w:rFonts w:ascii="Calibri" w:eastAsia="Calibri" w:hAnsi="Calibri" w:cs="Arial"/>
                <w:color w:val="000000" w:themeColor="text1"/>
              </w:rPr>
              <w:t xml:space="preserve"> estructurar proyectos de energía eléctrica, gas o alumbrado público y presentarlos ante la UPME en el caso de </w:t>
            </w:r>
            <w:r w:rsidRPr="00DA48E1">
              <w:rPr>
                <w:rFonts w:ascii="Calibri" w:eastAsia="Calibri" w:hAnsi="Calibri" w:cs="Arial"/>
                <w:color w:val="000000" w:themeColor="text1"/>
              </w:rPr>
              <w:t xml:space="preserve">los fondos </w:t>
            </w:r>
            <w:r w:rsidRPr="00314309">
              <w:rPr>
                <w:rFonts w:ascii="Calibri" w:eastAsia="Calibri" w:hAnsi="Calibri" w:cs="Arial"/>
                <w:color w:val="000000" w:themeColor="text1"/>
              </w:rPr>
              <w:t>FAER, FECF y PTSP</w:t>
            </w:r>
            <w:r w:rsidRPr="00DA48E1">
              <w:rPr>
                <w:rFonts w:ascii="Calibri" w:eastAsia="Calibri" w:hAnsi="Calibri" w:cs="Arial"/>
                <w:color w:val="000000" w:themeColor="text1"/>
              </w:rPr>
              <w:t>, a las Secretarias Técnicas</w:t>
            </w:r>
            <w:r w:rsidRPr="00314309">
              <w:rPr>
                <w:rFonts w:ascii="Calibri" w:eastAsia="Calibri" w:hAnsi="Calibri" w:cs="Arial"/>
                <w:color w:val="000000" w:themeColor="text1"/>
              </w:rPr>
              <w:t xml:space="preserve"> del OCAD</w:t>
            </w:r>
            <w:r w:rsidRPr="00DA48E1">
              <w:rPr>
                <w:rFonts w:ascii="Calibri" w:eastAsia="Calibri" w:hAnsi="Calibri" w:cs="Arial"/>
                <w:color w:val="000000" w:themeColor="text1"/>
              </w:rPr>
              <w:t xml:space="preserve"> en el caso del SGR</w:t>
            </w:r>
            <w:r w:rsidRPr="00314309">
              <w:rPr>
                <w:rFonts w:ascii="Calibri" w:eastAsia="Calibri" w:hAnsi="Calibri" w:cs="Arial"/>
                <w:color w:val="000000" w:themeColor="text1"/>
              </w:rPr>
              <w:t xml:space="preserve">, </w:t>
            </w:r>
            <w:r w:rsidRPr="00DA48E1">
              <w:rPr>
                <w:rFonts w:ascii="Calibri" w:eastAsia="Calibri" w:hAnsi="Calibri" w:cs="Arial"/>
                <w:color w:val="000000" w:themeColor="text1"/>
              </w:rPr>
              <w:t>al M</w:t>
            </w:r>
            <w:r w:rsidRPr="00314309">
              <w:rPr>
                <w:rFonts w:ascii="Calibri" w:eastAsia="Calibri" w:hAnsi="Calibri" w:cs="Arial"/>
                <w:color w:val="000000" w:themeColor="text1"/>
              </w:rPr>
              <w:t xml:space="preserve">inisterio de Minas y Energía </w:t>
            </w:r>
            <w:r w:rsidRPr="00DA48E1">
              <w:rPr>
                <w:rFonts w:ascii="Calibri" w:eastAsia="Calibri" w:hAnsi="Calibri" w:cs="Arial"/>
                <w:color w:val="000000" w:themeColor="text1"/>
              </w:rPr>
              <w:t xml:space="preserve">para los proyectos PGLP </w:t>
            </w:r>
            <w:r w:rsidRPr="00314309">
              <w:rPr>
                <w:rFonts w:ascii="Calibri" w:eastAsia="Calibri" w:hAnsi="Calibri" w:cs="Arial"/>
                <w:color w:val="000000" w:themeColor="text1"/>
              </w:rPr>
              <w:t xml:space="preserve">y </w:t>
            </w:r>
            <w:r w:rsidRPr="00DA48E1">
              <w:rPr>
                <w:rFonts w:ascii="Calibri" w:eastAsia="Calibri" w:hAnsi="Calibri" w:cs="Arial"/>
                <w:color w:val="000000" w:themeColor="text1"/>
              </w:rPr>
              <w:t xml:space="preserve">a la </w:t>
            </w:r>
            <w:hyperlink r:id="rId14" w:history="1">
              <w:r w:rsidRPr="00DA48E1">
                <w:rPr>
                  <w:rFonts w:ascii="Calibri" w:hAnsi="Calibri"/>
                  <w:color w:val="000000" w:themeColor="text1"/>
                </w:rPr>
                <w:t>Agencia de Renovación del Territorio</w:t>
              </w:r>
            </w:hyperlink>
            <w:r w:rsidRPr="00DA48E1">
              <w:rPr>
                <w:rFonts w:ascii="Calibri" w:eastAsia="Calibri" w:hAnsi="Calibri" w:cs="Arial"/>
                <w:color w:val="000000" w:themeColor="text1"/>
              </w:rPr>
              <w:t xml:space="preserve"> –ART para los proyectos de OXI. La UPME es</w:t>
            </w:r>
            <w:r w:rsidRPr="00314309">
              <w:rPr>
                <w:rFonts w:ascii="Calibri" w:eastAsia="Calibri" w:hAnsi="Calibri" w:cs="Arial"/>
                <w:color w:val="000000" w:themeColor="text1"/>
              </w:rPr>
              <w:t xml:space="preserve"> quien realiza la evaluación técnica y financiera de estos proyectos y emite un concepto sobre su viabilidad. Si el concepto </w:t>
            </w:r>
            <w:r>
              <w:rPr>
                <w:rFonts w:ascii="Calibri" w:eastAsia="Calibri" w:hAnsi="Calibri" w:cs="Arial"/>
                <w:color w:val="000000" w:themeColor="text1"/>
              </w:rPr>
              <w:t xml:space="preserve">emitido por la UPME </w:t>
            </w:r>
            <w:r w:rsidRPr="00314309">
              <w:rPr>
                <w:rFonts w:ascii="Calibri" w:eastAsia="Calibri" w:hAnsi="Calibri" w:cs="Arial"/>
                <w:color w:val="000000" w:themeColor="text1"/>
              </w:rPr>
              <w:t xml:space="preserve">es favorable, es decir si el proyecto tiene viabilidad técnica y financiera, es remitido al Ministerio de Minas y Energía –MME </w:t>
            </w:r>
            <w:r w:rsidRPr="00DA48E1">
              <w:rPr>
                <w:rFonts w:ascii="Calibri" w:eastAsia="Calibri" w:hAnsi="Calibri" w:cs="Arial"/>
                <w:color w:val="000000" w:themeColor="text1"/>
              </w:rPr>
              <w:t xml:space="preserve">o la entidad competente </w:t>
            </w:r>
            <w:r w:rsidRPr="00314309">
              <w:rPr>
                <w:rFonts w:ascii="Calibri" w:eastAsia="Calibri" w:hAnsi="Calibri" w:cs="Arial"/>
                <w:color w:val="000000" w:themeColor="text1"/>
              </w:rPr>
              <w:t xml:space="preserve">para que siga el trámite correspondiente de asignación de recursos según la naturaleza y reglamentación de cada mecanismo y/o fondo, destacando que los municipios de Paz tienen asignada de manera directa una puntuación </w:t>
            </w:r>
            <w:r w:rsidRPr="00DA48E1">
              <w:rPr>
                <w:rFonts w:ascii="Calibri" w:eastAsia="Calibri" w:hAnsi="Calibri" w:cs="Arial"/>
                <w:color w:val="000000" w:themeColor="text1"/>
              </w:rPr>
              <w:t>adicional</w:t>
            </w:r>
            <w:r w:rsidRPr="00314309">
              <w:rPr>
                <w:rFonts w:ascii="Calibri" w:eastAsia="Calibri" w:hAnsi="Calibri" w:cs="Arial"/>
                <w:color w:val="000000" w:themeColor="text1"/>
              </w:rPr>
              <w:t xml:space="preserve"> para</w:t>
            </w:r>
            <w:r w:rsidRPr="00DA48E1">
              <w:rPr>
                <w:rFonts w:ascii="Calibri" w:eastAsia="Calibri" w:hAnsi="Calibri" w:cs="Arial"/>
                <w:color w:val="000000" w:themeColor="text1"/>
              </w:rPr>
              <w:t xml:space="preserve"> la priorización en la asignación de recursos de los fondos</w:t>
            </w:r>
            <w:r w:rsidRPr="00314309">
              <w:rPr>
                <w:rFonts w:ascii="Calibri" w:eastAsia="Calibri" w:hAnsi="Calibri" w:cs="Arial"/>
                <w:color w:val="000000" w:themeColor="text1"/>
              </w:rPr>
              <w:t xml:space="preserve"> FAER </w:t>
            </w:r>
            <w:r w:rsidRPr="00DA48E1">
              <w:rPr>
                <w:rFonts w:ascii="Calibri" w:eastAsia="Calibri" w:hAnsi="Calibri" w:cs="Arial"/>
                <w:color w:val="000000" w:themeColor="text1"/>
              </w:rPr>
              <w:t xml:space="preserve">y FAZNI </w:t>
            </w:r>
            <w:r w:rsidRPr="00314309">
              <w:rPr>
                <w:rFonts w:ascii="Calibri" w:eastAsia="Calibri" w:hAnsi="Calibri" w:cs="Arial"/>
                <w:color w:val="000000" w:themeColor="text1"/>
              </w:rPr>
              <w:t>de acuerdo a la</w:t>
            </w:r>
            <w:r w:rsidRPr="00DA48E1">
              <w:rPr>
                <w:rFonts w:ascii="Calibri" w:eastAsia="Calibri" w:hAnsi="Calibri" w:cs="Arial"/>
                <w:color w:val="000000" w:themeColor="text1"/>
              </w:rPr>
              <w:t>s</w:t>
            </w:r>
            <w:r w:rsidRPr="00314309">
              <w:rPr>
                <w:rFonts w:ascii="Calibri" w:eastAsia="Calibri" w:hAnsi="Calibri" w:cs="Arial"/>
                <w:color w:val="000000" w:themeColor="text1"/>
              </w:rPr>
              <w:t xml:space="preserve"> </w:t>
            </w:r>
            <w:r w:rsidRPr="00DA48E1">
              <w:rPr>
                <w:rFonts w:ascii="Calibri" w:eastAsia="Calibri" w:hAnsi="Calibri" w:cs="Arial"/>
                <w:color w:val="000000" w:themeColor="text1"/>
              </w:rPr>
              <w:t>Resoluciones MinMinas 41039 y 41208 de 2016.</w:t>
            </w:r>
          </w:p>
          <w:p w14:paraId="39E49D6B" w14:textId="77777777" w:rsidR="00C90FE8" w:rsidRPr="00F2213D" w:rsidRDefault="00C90FE8" w:rsidP="00840EA1">
            <w:pPr>
              <w:spacing w:after="0" w:line="240" w:lineRule="auto"/>
              <w:ind w:right="529"/>
              <w:jc w:val="both"/>
              <w:rPr>
                <w:rFonts w:cs="Arial"/>
                <w:color w:val="000000" w:themeColor="text1"/>
                <w:sz w:val="24"/>
                <w:szCs w:val="24"/>
              </w:rPr>
            </w:pPr>
          </w:p>
          <w:p w14:paraId="1277E6D8" w14:textId="77777777" w:rsidR="00C90FE8" w:rsidRPr="00F2213D" w:rsidRDefault="00C90FE8" w:rsidP="00840EA1">
            <w:pPr>
              <w:spacing w:after="0" w:line="240" w:lineRule="atLeast"/>
              <w:ind w:right="527"/>
              <w:jc w:val="both"/>
              <w:rPr>
                <w:rFonts w:cs="Arial"/>
                <w:color w:val="000000" w:themeColor="text1"/>
                <w:sz w:val="24"/>
                <w:szCs w:val="24"/>
              </w:rPr>
            </w:pPr>
            <w:r w:rsidRPr="00F2213D">
              <w:rPr>
                <w:rFonts w:cs="Arial"/>
                <w:color w:val="000000" w:themeColor="text1"/>
                <w:sz w:val="24"/>
                <w:szCs w:val="24"/>
              </w:rPr>
              <w:t xml:space="preserve">Es importante también considerar que el Gobierno Nacional declaró la región Pacífico como prioridad en materia de equidad, lo cual se materializó a través de la Ley 1753 de 2015 </w:t>
            </w:r>
            <w:r>
              <w:rPr>
                <w:rFonts w:cs="Arial"/>
                <w:color w:val="000000" w:themeColor="text1"/>
                <w:sz w:val="24"/>
                <w:szCs w:val="24"/>
              </w:rPr>
              <w:t xml:space="preserve">y el documento Conpes </w:t>
            </w:r>
            <w:r w:rsidRPr="00314309">
              <w:rPr>
                <w:rFonts w:cs="Arial"/>
                <w:color w:val="000000" w:themeColor="text1"/>
                <w:sz w:val="24"/>
                <w:szCs w:val="24"/>
              </w:rPr>
              <w:t>3847</w:t>
            </w:r>
            <w:r>
              <w:rPr>
                <w:rFonts w:cs="Arial"/>
                <w:color w:val="000000" w:themeColor="text1"/>
                <w:sz w:val="24"/>
                <w:szCs w:val="24"/>
              </w:rPr>
              <w:t xml:space="preserve"> de 2015, </w:t>
            </w:r>
            <w:r w:rsidRPr="00F2213D">
              <w:rPr>
                <w:rFonts w:cs="Arial"/>
                <w:color w:val="000000" w:themeColor="text1"/>
                <w:sz w:val="24"/>
                <w:szCs w:val="24"/>
              </w:rPr>
              <w:t>mediante la creación del Fondo para el Desarrollo del Plan Todos Somos PAZcífico, el cual es administrado por el Ministerio de Hacienda y Crédito Público y ejecutado por la Unidad Nacional para la Gestión del Riesgo de Desastres</w:t>
            </w:r>
            <w:r>
              <w:rPr>
                <w:rFonts w:cs="Arial"/>
                <w:color w:val="000000" w:themeColor="text1"/>
                <w:sz w:val="24"/>
                <w:szCs w:val="24"/>
              </w:rPr>
              <w:t xml:space="preserve"> -</w:t>
            </w:r>
            <w:r w:rsidRPr="00F2213D">
              <w:rPr>
                <w:rFonts w:cs="Arial"/>
                <w:color w:val="000000" w:themeColor="text1"/>
                <w:sz w:val="24"/>
                <w:szCs w:val="24"/>
              </w:rPr>
              <w:t xml:space="preserve">UNGRD. El Ministerio de Minas y Energía </w:t>
            </w:r>
            <w:r>
              <w:rPr>
                <w:rFonts w:cs="Arial"/>
                <w:color w:val="000000" w:themeColor="text1"/>
                <w:sz w:val="24"/>
                <w:szCs w:val="24"/>
              </w:rPr>
              <w:t xml:space="preserve">y la UPME </w:t>
            </w:r>
            <w:r w:rsidRPr="00F2213D">
              <w:rPr>
                <w:rFonts w:cs="Arial"/>
                <w:color w:val="000000" w:themeColor="text1"/>
                <w:sz w:val="24"/>
                <w:szCs w:val="24"/>
              </w:rPr>
              <w:t>hace</w:t>
            </w:r>
            <w:r>
              <w:rPr>
                <w:rFonts w:cs="Arial"/>
                <w:color w:val="000000" w:themeColor="text1"/>
                <w:sz w:val="24"/>
                <w:szCs w:val="24"/>
              </w:rPr>
              <w:t>n</w:t>
            </w:r>
            <w:r w:rsidRPr="00F2213D">
              <w:rPr>
                <w:rFonts w:cs="Arial"/>
                <w:color w:val="000000" w:themeColor="text1"/>
                <w:sz w:val="24"/>
                <w:szCs w:val="24"/>
              </w:rPr>
              <w:t xml:space="preserve"> parte del Comité del Plan Todos Somos Pazc</w:t>
            </w:r>
            <w:r>
              <w:rPr>
                <w:rFonts w:cs="Arial"/>
                <w:color w:val="000000" w:themeColor="text1"/>
                <w:sz w:val="24"/>
                <w:szCs w:val="24"/>
              </w:rPr>
              <w:t>í</w:t>
            </w:r>
            <w:r w:rsidRPr="00F2213D">
              <w:rPr>
                <w:rFonts w:cs="Arial"/>
                <w:color w:val="000000" w:themeColor="text1"/>
                <w:sz w:val="24"/>
                <w:szCs w:val="24"/>
              </w:rPr>
              <w:t>fico y las obras ejecutadas con estos recursos contribuyen con la ampliación de cobertura</w:t>
            </w:r>
            <w:r>
              <w:rPr>
                <w:rFonts w:cs="Arial"/>
                <w:color w:val="000000" w:themeColor="text1"/>
                <w:sz w:val="24"/>
                <w:szCs w:val="24"/>
              </w:rPr>
              <w:t>.</w:t>
            </w:r>
          </w:p>
          <w:p w14:paraId="1CDF9F33" w14:textId="77777777" w:rsidR="00C90FE8" w:rsidRPr="00F2213D" w:rsidRDefault="00C90FE8" w:rsidP="00840EA1">
            <w:pPr>
              <w:spacing w:after="0" w:line="240" w:lineRule="auto"/>
              <w:ind w:right="529"/>
              <w:jc w:val="both"/>
              <w:rPr>
                <w:rFonts w:cs="Arial"/>
                <w:color w:val="000000" w:themeColor="text1"/>
                <w:sz w:val="24"/>
                <w:szCs w:val="24"/>
              </w:rPr>
            </w:pPr>
          </w:p>
          <w:p w14:paraId="49EB19E1" w14:textId="77777777" w:rsidR="00C90FE8" w:rsidRDefault="00C90FE8" w:rsidP="00840EA1">
            <w:pPr>
              <w:spacing w:after="0" w:line="240" w:lineRule="auto"/>
              <w:ind w:right="529"/>
              <w:jc w:val="both"/>
              <w:rPr>
                <w:rFonts w:cs="Arial"/>
                <w:color w:val="000000" w:themeColor="text1"/>
                <w:sz w:val="24"/>
                <w:szCs w:val="24"/>
              </w:rPr>
            </w:pPr>
            <w:r>
              <w:rPr>
                <w:rFonts w:cs="Arial"/>
                <w:color w:val="000000" w:themeColor="text1"/>
                <w:sz w:val="24"/>
                <w:szCs w:val="24"/>
              </w:rPr>
              <w:t>Además, con el fin de disminuir</w:t>
            </w:r>
            <w:r w:rsidRPr="000E7BFF">
              <w:rPr>
                <w:rFonts w:cs="Arial"/>
                <w:color w:val="000000" w:themeColor="text1"/>
                <w:sz w:val="24"/>
                <w:szCs w:val="24"/>
              </w:rPr>
              <w:t xml:space="preserve"> la brecha de inequidad, </w:t>
            </w:r>
            <w:r>
              <w:rPr>
                <w:rFonts w:cs="Arial"/>
                <w:color w:val="000000" w:themeColor="text1"/>
                <w:sz w:val="24"/>
                <w:szCs w:val="24"/>
              </w:rPr>
              <w:t xml:space="preserve">promover </w:t>
            </w:r>
            <w:r w:rsidRPr="000E7BFF">
              <w:rPr>
                <w:rFonts w:cs="Arial"/>
                <w:color w:val="000000" w:themeColor="text1"/>
                <w:sz w:val="24"/>
                <w:szCs w:val="24"/>
              </w:rPr>
              <w:t>la reactivación económica y social,</w:t>
            </w:r>
            <w:r>
              <w:rPr>
                <w:rFonts w:cs="Arial"/>
                <w:color w:val="000000" w:themeColor="text1"/>
                <w:sz w:val="24"/>
                <w:szCs w:val="24"/>
              </w:rPr>
              <w:t xml:space="preserve"> y</w:t>
            </w:r>
            <w:r w:rsidRPr="000E7BFF">
              <w:rPr>
                <w:rFonts w:cs="Arial"/>
                <w:color w:val="000000" w:themeColor="text1"/>
                <w:sz w:val="24"/>
                <w:szCs w:val="24"/>
              </w:rPr>
              <w:t xml:space="preserve"> el fortalecimiento institucional de los municipios definidos como Zonas Más Afectadas por el Conflicto Armado </w:t>
            </w:r>
            <w:r>
              <w:rPr>
                <w:rFonts w:cs="Arial"/>
                <w:color w:val="000000" w:themeColor="text1"/>
                <w:sz w:val="24"/>
                <w:szCs w:val="24"/>
              </w:rPr>
              <w:t>–</w:t>
            </w:r>
            <w:r w:rsidRPr="000E7BFF">
              <w:rPr>
                <w:rFonts w:cs="Arial"/>
                <w:color w:val="000000" w:themeColor="text1"/>
                <w:sz w:val="24"/>
                <w:szCs w:val="24"/>
              </w:rPr>
              <w:t>ZOMAC</w:t>
            </w:r>
            <w:r>
              <w:rPr>
                <w:rFonts w:cs="Arial"/>
                <w:color w:val="000000" w:themeColor="text1"/>
                <w:sz w:val="24"/>
                <w:szCs w:val="24"/>
              </w:rPr>
              <w:t xml:space="preserve">, el estado ha creado un mecanismo de pago </w:t>
            </w:r>
            <w:r w:rsidRPr="000E7BFF">
              <w:rPr>
                <w:rFonts w:cs="Arial"/>
                <w:color w:val="000000" w:themeColor="text1"/>
                <w:sz w:val="24"/>
                <w:szCs w:val="24"/>
              </w:rPr>
              <w:t>a través de la inversión directa por parte de</w:t>
            </w:r>
            <w:r>
              <w:rPr>
                <w:rFonts w:cs="Arial"/>
                <w:color w:val="000000" w:themeColor="text1"/>
                <w:sz w:val="24"/>
                <w:szCs w:val="24"/>
              </w:rPr>
              <w:t xml:space="preserve"> </w:t>
            </w:r>
            <w:r w:rsidRPr="000E7BFF">
              <w:rPr>
                <w:rFonts w:cs="Arial"/>
                <w:color w:val="000000" w:themeColor="text1"/>
                <w:sz w:val="24"/>
                <w:szCs w:val="24"/>
              </w:rPr>
              <w:t>l</w:t>
            </w:r>
            <w:r>
              <w:rPr>
                <w:rFonts w:cs="Arial"/>
                <w:color w:val="000000" w:themeColor="text1"/>
                <w:sz w:val="24"/>
                <w:szCs w:val="24"/>
              </w:rPr>
              <w:t>os</w:t>
            </w:r>
            <w:r w:rsidRPr="000E7BFF">
              <w:rPr>
                <w:rFonts w:cs="Arial"/>
                <w:color w:val="000000" w:themeColor="text1"/>
                <w:sz w:val="24"/>
                <w:szCs w:val="24"/>
              </w:rPr>
              <w:t xml:space="preserve"> contribuyente</w:t>
            </w:r>
            <w:r>
              <w:rPr>
                <w:rFonts w:cs="Arial"/>
                <w:color w:val="000000" w:themeColor="text1"/>
                <w:sz w:val="24"/>
                <w:szCs w:val="24"/>
              </w:rPr>
              <w:t>s del impuesto a la renta,</w:t>
            </w:r>
            <w:r w:rsidRPr="000E7BFF">
              <w:rPr>
                <w:rFonts w:cs="Arial"/>
                <w:color w:val="000000" w:themeColor="text1"/>
                <w:sz w:val="24"/>
                <w:szCs w:val="24"/>
              </w:rPr>
              <w:t xml:space="preserve"> en la ejecución de proyectos de trascendencia social </w:t>
            </w:r>
            <w:r>
              <w:rPr>
                <w:rFonts w:cs="Arial"/>
                <w:color w:val="000000" w:themeColor="text1"/>
                <w:sz w:val="24"/>
                <w:szCs w:val="24"/>
              </w:rPr>
              <w:t>en estas</w:t>
            </w:r>
            <w:r w:rsidRPr="000E7BFF">
              <w:rPr>
                <w:rFonts w:cs="Arial"/>
                <w:color w:val="000000" w:themeColor="text1"/>
                <w:sz w:val="24"/>
                <w:szCs w:val="24"/>
              </w:rPr>
              <w:t xml:space="preserve"> zonas</w:t>
            </w:r>
            <w:r>
              <w:rPr>
                <w:rFonts w:cs="Arial"/>
                <w:color w:val="000000" w:themeColor="text1"/>
                <w:sz w:val="24"/>
                <w:szCs w:val="24"/>
              </w:rPr>
              <w:t>, este mecanismo se llama Obras por Impuestos, reglamentado mediante el Decreto 1915 de 2017. Dentro de l</w:t>
            </w:r>
            <w:r w:rsidRPr="00A3586E">
              <w:rPr>
                <w:rFonts w:cs="Arial"/>
                <w:color w:val="000000" w:themeColor="text1"/>
                <w:sz w:val="24"/>
                <w:szCs w:val="24"/>
              </w:rPr>
              <w:t>os proyectos de inversión financiables a través de Obras por Impuestos</w:t>
            </w:r>
            <w:r>
              <w:rPr>
                <w:rFonts w:cs="Arial"/>
                <w:color w:val="000000" w:themeColor="text1"/>
                <w:sz w:val="24"/>
                <w:szCs w:val="24"/>
              </w:rPr>
              <w:t xml:space="preserve"> se encuentran los proyectos de energía eléctrica y gas los cuales están siendo evaluados técnica y financieramente por la UPME.</w:t>
            </w:r>
          </w:p>
          <w:p w14:paraId="5B4CA8F9" w14:textId="77777777" w:rsidR="00C90FE8" w:rsidRDefault="00C90FE8" w:rsidP="00840EA1">
            <w:pPr>
              <w:spacing w:after="0" w:line="240" w:lineRule="auto"/>
              <w:ind w:right="529"/>
              <w:jc w:val="both"/>
              <w:rPr>
                <w:rFonts w:cs="Arial"/>
                <w:color w:val="000000" w:themeColor="text1"/>
                <w:sz w:val="24"/>
                <w:szCs w:val="24"/>
              </w:rPr>
            </w:pPr>
          </w:p>
          <w:p w14:paraId="26FB494D" w14:textId="77777777" w:rsidR="00C90FE8" w:rsidRPr="007D5168" w:rsidRDefault="00C90FE8" w:rsidP="00840EA1">
            <w:pPr>
              <w:spacing w:after="0" w:line="240" w:lineRule="auto"/>
              <w:ind w:right="529"/>
              <w:jc w:val="both"/>
              <w:rPr>
                <w:rFonts w:cs="Arial"/>
                <w:color w:val="000000" w:themeColor="text1"/>
                <w:sz w:val="24"/>
                <w:szCs w:val="24"/>
              </w:rPr>
            </w:pPr>
            <w:r w:rsidRPr="007D5168">
              <w:rPr>
                <w:rFonts w:cs="Arial"/>
                <w:color w:val="000000" w:themeColor="text1"/>
                <w:sz w:val="24"/>
                <w:szCs w:val="24"/>
              </w:rPr>
              <w:t>La Resolución CREG No. 015 de 2018,</w:t>
            </w:r>
            <w:r>
              <w:rPr>
                <w:rFonts w:cs="Arial"/>
                <w:color w:val="000000" w:themeColor="text1"/>
                <w:sz w:val="24"/>
                <w:szCs w:val="24"/>
              </w:rPr>
              <w:t xml:space="preserve"> p</w:t>
            </w:r>
            <w:r w:rsidRPr="007D5168">
              <w:rPr>
                <w:rFonts w:cs="Arial"/>
                <w:color w:val="000000" w:themeColor="text1"/>
                <w:sz w:val="24"/>
                <w:szCs w:val="24"/>
              </w:rPr>
              <w:t>or la cual se establece la metodología para la remuneración de la actividad de distribución de energía eléctrica en el Sistema Interconectado Nacional, en su Capítulo 13, establece que los Planes de Expansión de Cobertura que deben presentar los Operadores de Red, deben ser enviados a la UPME quien evaluará si los proyectos de inversión propuestos corresponden a la mejor solución energética y que además corresponda a una necesidad identificada en el P</w:t>
            </w:r>
            <w:r>
              <w:rPr>
                <w:rFonts w:cs="Arial"/>
                <w:color w:val="000000" w:themeColor="text1"/>
                <w:sz w:val="24"/>
                <w:szCs w:val="24"/>
              </w:rPr>
              <w:t>lan Indicativo de Expansión de la Cobertura -PIEC</w:t>
            </w:r>
            <w:r w:rsidRPr="007D5168">
              <w:rPr>
                <w:rFonts w:cs="Arial"/>
                <w:color w:val="000000" w:themeColor="text1"/>
                <w:sz w:val="24"/>
                <w:szCs w:val="24"/>
              </w:rPr>
              <w:t xml:space="preserve"> y que </w:t>
            </w:r>
            <w:r>
              <w:rPr>
                <w:rFonts w:cs="Arial"/>
                <w:color w:val="000000" w:themeColor="text1"/>
                <w:sz w:val="24"/>
                <w:szCs w:val="24"/>
              </w:rPr>
              <w:t>también los Operadores de Red</w:t>
            </w:r>
            <w:r w:rsidRPr="007D5168">
              <w:rPr>
                <w:rFonts w:cs="Arial"/>
                <w:color w:val="000000" w:themeColor="text1"/>
                <w:sz w:val="24"/>
                <w:szCs w:val="24"/>
              </w:rPr>
              <w:t xml:space="preserve"> deberán aplicar el procedimiento que la UPME establezca para la evaluación de los proyectos de inversión propuestos y suministrar toda la información necesaria en los términos que la UPME determine. La UPME en los primeros meses del 2018 definió la metodología para que los OR presenten dichos planes y así realizar la tarea de evaluación, de los mismos, que le ha sido asignada.</w:t>
            </w:r>
          </w:p>
          <w:p w14:paraId="1137D795" w14:textId="77777777" w:rsidR="00C90FE8" w:rsidRDefault="00C90FE8" w:rsidP="00840EA1">
            <w:pPr>
              <w:spacing w:after="0" w:line="240" w:lineRule="auto"/>
              <w:ind w:right="529"/>
              <w:jc w:val="both"/>
              <w:rPr>
                <w:rFonts w:cs="Arial"/>
                <w:color w:val="000000" w:themeColor="text1"/>
                <w:sz w:val="24"/>
                <w:szCs w:val="24"/>
              </w:rPr>
            </w:pPr>
          </w:p>
          <w:p w14:paraId="265622FB" w14:textId="77777777" w:rsidR="00C90FE8" w:rsidRPr="007D5168" w:rsidRDefault="00C90FE8" w:rsidP="00840EA1">
            <w:pPr>
              <w:spacing w:after="0" w:line="240" w:lineRule="auto"/>
              <w:ind w:right="529"/>
              <w:jc w:val="both"/>
              <w:rPr>
                <w:rFonts w:cs="Arial"/>
                <w:color w:val="000000" w:themeColor="text1"/>
                <w:sz w:val="24"/>
                <w:szCs w:val="24"/>
              </w:rPr>
            </w:pPr>
            <w:r>
              <w:rPr>
                <w:rFonts w:cs="Arial"/>
                <w:color w:val="000000" w:themeColor="text1"/>
                <w:sz w:val="24"/>
                <w:szCs w:val="24"/>
              </w:rPr>
              <w:t xml:space="preserve">El </w:t>
            </w:r>
            <w:r w:rsidRPr="007D5168">
              <w:rPr>
                <w:rFonts w:cs="Arial"/>
                <w:color w:val="000000" w:themeColor="text1"/>
                <w:sz w:val="24"/>
                <w:szCs w:val="24"/>
              </w:rPr>
              <w:t xml:space="preserve">Decreto 1915 de noviembre de 2017, presenta el mecanismo de pago “Obras por Impuestos” como un modo de extinguir las obligaciones tributarias del impuesto sobre la renta y complementario, a través de inversión directa por parte del contribuyente en la ejecución de proyectos de trascendencia social en las Zonas Más Afectadas por el conflicto Armado ZOMAC. </w:t>
            </w:r>
          </w:p>
          <w:p w14:paraId="5188C555" w14:textId="77777777" w:rsidR="00C90FE8" w:rsidRPr="007D5168" w:rsidRDefault="00C90FE8" w:rsidP="00840EA1">
            <w:pPr>
              <w:spacing w:after="0" w:line="240" w:lineRule="auto"/>
              <w:ind w:right="529"/>
              <w:jc w:val="both"/>
              <w:rPr>
                <w:rFonts w:cs="Arial"/>
                <w:color w:val="000000" w:themeColor="text1"/>
                <w:sz w:val="24"/>
                <w:szCs w:val="24"/>
              </w:rPr>
            </w:pPr>
            <w:r w:rsidRPr="007D5168">
              <w:rPr>
                <w:rFonts w:cs="Arial"/>
                <w:color w:val="000000" w:themeColor="text1"/>
                <w:sz w:val="24"/>
                <w:szCs w:val="24"/>
              </w:rPr>
              <w:t>Además se designa al Ministerio de Minas y Energía como entidad competente para ejercer las funciones establecidas en el Decreto 1915, quien a su vez y mediante la Resolución 40240 de 2018, delego a la UPME para que realice la evaluación técnica y financiera de las iniciativas o proyectos presentados para el mecanismo – Obras por Impuestos y adicionalmente definió que la UPME es la responsable de establecer los requisitos sectoriales que se deberán cumplir para la viabilización y aprobación de los proyectos de energía presentados ante este mecanismo.</w:t>
            </w:r>
          </w:p>
          <w:p w14:paraId="07073908" w14:textId="77777777" w:rsidR="00C90FE8" w:rsidRDefault="00C90FE8" w:rsidP="00840EA1">
            <w:pPr>
              <w:spacing w:after="0" w:line="240" w:lineRule="auto"/>
              <w:ind w:right="529"/>
              <w:jc w:val="both"/>
              <w:rPr>
                <w:rFonts w:cs="Arial"/>
                <w:color w:val="000000" w:themeColor="text1"/>
                <w:sz w:val="24"/>
                <w:szCs w:val="24"/>
              </w:rPr>
            </w:pPr>
          </w:p>
          <w:p w14:paraId="5E972116" w14:textId="77777777" w:rsidR="00C90FE8" w:rsidRPr="00ED42D6" w:rsidRDefault="00C90FE8" w:rsidP="00840EA1">
            <w:pPr>
              <w:shd w:val="clear" w:color="auto" w:fill="FFFFFF"/>
              <w:spacing w:after="0" w:line="240" w:lineRule="auto"/>
              <w:rPr>
                <w:rFonts w:cs="Arial"/>
                <w:color w:val="000000" w:themeColor="text1"/>
                <w:sz w:val="24"/>
                <w:szCs w:val="24"/>
              </w:rPr>
            </w:pPr>
            <w:bookmarkStart w:id="0" w:name="_GoBack"/>
            <w:bookmarkEnd w:id="0"/>
            <w:r w:rsidRPr="00ED42D6">
              <w:rPr>
                <w:rFonts w:cs="Arial"/>
                <w:color w:val="000000" w:themeColor="text1"/>
                <w:sz w:val="24"/>
                <w:szCs w:val="24"/>
              </w:rPr>
              <w:t>Por medio de Res. MME 40809 de agosto de 2018 se adoptaron los lineamientos del Plan Nacional de Electrificación Rural - PNER 2018-2031 con focalización en áreas de posconflicto. A la fecha, la meta propuesta por el Ministerio de Minas y Energía en cobertura de energía eléctrica para este cuatrienio</w:t>
            </w:r>
            <w:r>
              <w:rPr>
                <w:rFonts w:cs="Arial"/>
                <w:color w:val="000000" w:themeColor="text1"/>
                <w:sz w:val="24"/>
                <w:szCs w:val="24"/>
              </w:rPr>
              <w:t xml:space="preserve"> son 100.000 nuevos usuarios.</w:t>
            </w:r>
          </w:p>
          <w:p w14:paraId="66DD2108" w14:textId="77777777" w:rsidR="00C90FE8" w:rsidRPr="0054284B" w:rsidRDefault="00C90FE8" w:rsidP="00840EA1">
            <w:pPr>
              <w:spacing w:after="0" w:line="240" w:lineRule="auto"/>
              <w:ind w:right="529"/>
              <w:jc w:val="both"/>
              <w:rPr>
                <w:rFonts w:cs="Arial"/>
                <w:i/>
                <w:sz w:val="24"/>
                <w:szCs w:val="24"/>
              </w:rPr>
            </w:pPr>
          </w:p>
        </w:tc>
      </w:tr>
      <w:tr w:rsidR="00C90FE8" w:rsidRPr="0065327C" w14:paraId="09130E1C" w14:textId="77777777" w:rsidTr="00840EA1">
        <w:tc>
          <w:tcPr>
            <w:tcW w:w="9923" w:type="dxa"/>
            <w:shd w:val="clear" w:color="auto" w:fill="F2F2F2"/>
          </w:tcPr>
          <w:p w14:paraId="2B7D39BD" w14:textId="77777777" w:rsidR="00C90FE8" w:rsidRPr="0065327C" w:rsidRDefault="00C90FE8" w:rsidP="00C90FE8">
            <w:pPr>
              <w:spacing w:line="240" w:lineRule="auto"/>
              <w:jc w:val="both"/>
              <w:rPr>
                <w:rFonts w:cs="Arial"/>
                <w:color w:val="009EAD"/>
                <w:sz w:val="32"/>
                <w:szCs w:val="32"/>
                <w:u w:val="thick"/>
                <w:lang w:val="es-ES_tradnl"/>
              </w:rPr>
            </w:pPr>
            <w:r w:rsidRPr="00C90FE8">
              <w:rPr>
                <w:rFonts w:cs="Arial"/>
                <w:color w:val="3366CC"/>
                <w:sz w:val="32"/>
                <w:szCs w:val="32"/>
                <w:u w:val="thick"/>
                <w:lang w:val="es-ES_tradnl"/>
              </w:rPr>
              <w:t>¿Quiénes se han beneficiado?</w:t>
            </w:r>
            <w:r>
              <w:rPr>
                <w:noProof/>
                <w:lang w:eastAsia="es-CO"/>
              </w:rPr>
              <w:drawing>
                <wp:anchor distT="0" distB="0" distL="114300" distR="114300" simplePos="0" relativeHeight="251689472" behindDoc="0" locked="0" layoutInCell="1" allowOverlap="1" wp14:anchorId="56EF4870" wp14:editId="34BADC83">
                  <wp:simplePos x="0" y="0"/>
                  <wp:positionH relativeFrom="column">
                    <wp:posOffset>7620</wp:posOffset>
                  </wp:positionH>
                  <wp:positionV relativeFrom="paragraph">
                    <wp:posOffset>56515</wp:posOffset>
                  </wp:positionV>
                  <wp:extent cx="925830" cy="800100"/>
                  <wp:effectExtent l="0" t="0" r="0" b="0"/>
                  <wp:wrapSquare wrapText="bothSides"/>
                  <wp:docPr id="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27C">
              <w:rPr>
                <w:rFonts w:cs="Arial"/>
                <w:color w:val="009EAD"/>
                <w:sz w:val="32"/>
                <w:szCs w:val="32"/>
                <w:u w:val="thick"/>
                <w:lang w:val="es-ES_tradnl"/>
              </w:rPr>
              <w:t xml:space="preserve"> </w:t>
            </w:r>
          </w:p>
          <w:p w14:paraId="7E1CCCE4" w14:textId="77777777" w:rsidR="00C90FE8" w:rsidRPr="00F52142" w:rsidRDefault="00C90FE8" w:rsidP="00840EA1">
            <w:pPr>
              <w:spacing w:after="0" w:line="240" w:lineRule="auto"/>
              <w:rPr>
                <w:rFonts w:cs="Arial"/>
                <w:b/>
                <w:color w:val="000000" w:themeColor="text1"/>
                <w:sz w:val="24"/>
                <w:szCs w:val="24"/>
              </w:rPr>
            </w:pPr>
          </w:p>
          <w:p w14:paraId="31ED40BD" w14:textId="77777777" w:rsidR="00C90FE8" w:rsidRDefault="00C90FE8" w:rsidP="00840EA1">
            <w:pPr>
              <w:spacing w:after="0" w:line="240" w:lineRule="auto"/>
              <w:jc w:val="both"/>
              <w:rPr>
                <w:rFonts w:cs="Arial"/>
                <w:sz w:val="24"/>
                <w:szCs w:val="24"/>
              </w:rPr>
            </w:pPr>
            <w:r w:rsidRPr="002F4E73">
              <w:rPr>
                <w:rFonts w:cs="Arial"/>
                <w:sz w:val="24"/>
                <w:szCs w:val="24"/>
              </w:rPr>
              <w:t xml:space="preserve">Se </w:t>
            </w:r>
            <w:r>
              <w:rPr>
                <w:rFonts w:cs="Arial"/>
                <w:sz w:val="24"/>
                <w:szCs w:val="24"/>
              </w:rPr>
              <w:t>han beneficiado del servicio de evaluación técnica y financiera de proyectos que acceden a los mecanismos de apoyo financiero, aquellos que obtienen un concepto favorable y pueden iniciar la solicitud ante la autoridad administradora de cada fondo para la asignación de los recursos. Se estima que con el desarrollo de los proyectos que la UPME ha conceptuado favorablemente se beneficiarán aproximadamente 108.542 usuarios en las Zonas Rurales de todo el país.</w:t>
            </w:r>
          </w:p>
          <w:p w14:paraId="75D95A83" w14:textId="77777777" w:rsidR="00C90FE8" w:rsidRDefault="00C90FE8" w:rsidP="00840EA1">
            <w:pPr>
              <w:spacing w:after="0" w:line="240" w:lineRule="auto"/>
              <w:jc w:val="both"/>
              <w:rPr>
                <w:rFonts w:cs="Arial"/>
                <w:sz w:val="24"/>
                <w:szCs w:val="24"/>
              </w:rPr>
            </w:pPr>
          </w:p>
          <w:p w14:paraId="2E725B36" w14:textId="77777777" w:rsidR="00C90FE8" w:rsidRDefault="00C90FE8" w:rsidP="00840EA1">
            <w:pPr>
              <w:spacing w:after="0" w:line="240" w:lineRule="auto"/>
              <w:jc w:val="both"/>
              <w:rPr>
                <w:rFonts w:cs="Arial"/>
                <w:sz w:val="24"/>
                <w:szCs w:val="24"/>
              </w:rPr>
            </w:pPr>
          </w:p>
          <w:p w14:paraId="7421F7C3" w14:textId="77777777" w:rsidR="00C90FE8" w:rsidRDefault="00C90FE8" w:rsidP="00840EA1">
            <w:pPr>
              <w:spacing w:after="0" w:line="240" w:lineRule="auto"/>
              <w:jc w:val="both"/>
              <w:rPr>
                <w:rFonts w:cs="Arial"/>
                <w:sz w:val="24"/>
                <w:szCs w:val="24"/>
              </w:rPr>
            </w:pPr>
            <w:r w:rsidRPr="00B04CCA">
              <w:rPr>
                <w:rFonts w:cs="Arial"/>
                <w:noProof/>
                <w:sz w:val="24"/>
                <w:szCs w:val="24"/>
                <w:lang w:eastAsia="es-CO"/>
              </w:rPr>
              <w:drawing>
                <wp:inline distT="0" distB="0" distL="0" distR="0" wp14:anchorId="7FAA4FAC" wp14:editId="43BF81A1">
                  <wp:extent cx="6162675" cy="52292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675" cy="5229225"/>
                          </a:xfrm>
                          <a:prstGeom prst="rect">
                            <a:avLst/>
                          </a:prstGeom>
                          <a:noFill/>
                          <a:ln>
                            <a:noFill/>
                          </a:ln>
                        </pic:spPr>
                      </pic:pic>
                    </a:graphicData>
                  </a:graphic>
                </wp:inline>
              </w:drawing>
            </w:r>
          </w:p>
          <w:p w14:paraId="562AE92D" w14:textId="77777777" w:rsidR="00C90FE8" w:rsidRDefault="00C90FE8" w:rsidP="00840EA1">
            <w:pPr>
              <w:spacing w:after="0" w:line="240" w:lineRule="auto"/>
              <w:jc w:val="both"/>
              <w:rPr>
                <w:rFonts w:cs="Arial"/>
                <w:sz w:val="24"/>
                <w:szCs w:val="24"/>
              </w:rPr>
            </w:pPr>
            <w:r w:rsidRPr="0094225E">
              <w:rPr>
                <w:rFonts w:cs="Arial"/>
                <w:b/>
                <w:sz w:val="24"/>
                <w:szCs w:val="24"/>
              </w:rPr>
              <w:t xml:space="preserve">Tabla 2. </w:t>
            </w:r>
            <w:r>
              <w:rPr>
                <w:rFonts w:cs="Arial"/>
                <w:sz w:val="24"/>
                <w:szCs w:val="24"/>
              </w:rPr>
              <w:t>Proyectos con concepto favorable a través de Mecanismos de Apoyo Financiero año 2018</w:t>
            </w:r>
          </w:p>
          <w:p w14:paraId="47404E92" w14:textId="77777777" w:rsidR="00C90FE8" w:rsidRPr="0054284B" w:rsidRDefault="00C90FE8" w:rsidP="00840EA1">
            <w:pPr>
              <w:spacing w:after="0" w:line="240" w:lineRule="auto"/>
              <w:jc w:val="both"/>
              <w:rPr>
                <w:rFonts w:cs="Arial"/>
                <w:sz w:val="20"/>
                <w:szCs w:val="24"/>
              </w:rPr>
            </w:pPr>
            <w:r w:rsidRPr="0054284B">
              <w:rPr>
                <w:rFonts w:cs="Arial"/>
                <w:sz w:val="20"/>
                <w:szCs w:val="24"/>
              </w:rPr>
              <w:t>Fuente: UPME</w:t>
            </w:r>
          </w:p>
        </w:tc>
      </w:tr>
      <w:tr w:rsidR="00C90FE8" w:rsidRPr="0065327C" w14:paraId="15F49C95" w14:textId="77777777" w:rsidTr="00840EA1">
        <w:tc>
          <w:tcPr>
            <w:tcW w:w="9923" w:type="dxa"/>
            <w:tcBorders>
              <w:top w:val="single" w:sz="48" w:space="0" w:color="FFFFFF"/>
              <w:left w:val="single" w:sz="48" w:space="0" w:color="FFFFFF"/>
              <w:bottom w:val="single" w:sz="48" w:space="0" w:color="FFFFFF"/>
              <w:right w:val="single" w:sz="48" w:space="0" w:color="FFFFFF"/>
            </w:tcBorders>
            <w:shd w:val="clear" w:color="auto" w:fill="F2F2F2"/>
          </w:tcPr>
          <w:p w14:paraId="3B10FE32" w14:textId="77777777" w:rsidR="00C90FE8" w:rsidRPr="0054284B" w:rsidRDefault="00C90FE8" w:rsidP="00840EA1">
            <w:pPr>
              <w:spacing w:after="0" w:line="240" w:lineRule="auto"/>
              <w:jc w:val="both"/>
              <w:rPr>
                <w:rFonts w:cs="Arial"/>
                <w:color w:val="009EAD"/>
                <w:sz w:val="32"/>
                <w:szCs w:val="32"/>
                <w:u w:val="thick"/>
                <w:lang w:val="es-ES_tradnl"/>
              </w:rPr>
            </w:pPr>
          </w:p>
        </w:tc>
      </w:tr>
      <w:tr w:rsidR="00C90FE8" w:rsidRPr="0065327C" w14:paraId="78FBFC10" w14:textId="77777777" w:rsidTr="00840EA1">
        <w:tc>
          <w:tcPr>
            <w:tcW w:w="9923" w:type="dxa"/>
            <w:tcBorders>
              <w:top w:val="single" w:sz="48" w:space="0" w:color="FFFFFF"/>
              <w:left w:val="single" w:sz="48" w:space="0" w:color="FFFFFF"/>
              <w:bottom w:val="single" w:sz="48" w:space="0" w:color="FFFFFF"/>
              <w:right w:val="single" w:sz="48" w:space="0" w:color="FFFFFF"/>
            </w:tcBorders>
            <w:shd w:val="clear" w:color="auto" w:fill="F2F2F2"/>
          </w:tcPr>
          <w:p w14:paraId="6427C07E" w14:textId="77777777" w:rsidR="00C90FE8" w:rsidRPr="0065327C" w:rsidRDefault="00C90FE8" w:rsidP="00C90FE8">
            <w:pPr>
              <w:spacing w:line="240" w:lineRule="auto"/>
              <w:jc w:val="both"/>
              <w:rPr>
                <w:rFonts w:cs="Arial"/>
                <w:color w:val="009EAD"/>
                <w:sz w:val="32"/>
                <w:szCs w:val="32"/>
                <w:u w:val="thick"/>
                <w:lang w:val="es-ES_tradnl"/>
              </w:rPr>
            </w:pPr>
            <w:r w:rsidRPr="00C90FE8">
              <w:rPr>
                <w:rFonts w:cs="Arial"/>
                <w:color w:val="3366CC"/>
                <w:sz w:val="32"/>
                <w:szCs w:val="32"/>
                <w:u w:val="thick"/>
                <w:lang w:val="es-ES_tradnl"/>
              </w:rPr>
              <w:drawing>
                <wp:anchor distT="0" distB="0" distL="114300" distR="114300" simplePos="0" relativeHeight="251690496" behindDoc="0" locked="0" layoutInCell="1" allowOverlap="1" wp14:anchorId="24DCD8FA" wp14:editId="477CC058">
                  <wp:simplePos x="0" y="0"/>
                  <wp:positionH relativeFrom="column">
                    <wp:posOffset>-85725</wp:posOffset>
                  </wp:positionH>
                  <wp:positionV relativeFrom="paragraph">
                    <wp:posOffset>0</wp:posOffset>
                  </wp:positionV>
                  <wp:extent cx="958850" cy="861695"/>
                  <wp:effectExtent l="0" t="0" r="0" b="0"/>
                  <wp:wrapSquare wrapText="bothSides"/>
                  <wp:docPr id="33"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FE8">
              <w:rPr>
                <w:rFonts w:cs="Arial"/>
                <w:color w:val="3366CC"/>
                <w:sz w:val="32"/>
                <w:szCs w:val="32"/>
                <w:u w:val="thick"/>
                <w:lang w:val="es-ES_tradnl"/>
              </w:rPr>
              <w:t xml:space="preserve">¿Quiénes han participado en esta acción y cómo hemos promovimos el control social? </w:t>
            </w:r>
          </w:p>
          <w:p w14:paraId="64107CBC" w14:textId="77777777" w:rsidR="00C90FE8" w:rsidRPr="0054284B" w:rsidRDefault="00C90FE8" w:rsidP="00840EA1">
            <w:pPr>
              <w:spacing w:after="0" w:line="240" w:lineRule="auto"/>
              <w:jc w:val="both"/>
              <w:rPr>
                <w:rFonts w:cs="Arial"/>
                <w:color w:val="009EAD"/>
                <w:sz w:val="32"/>
                <w:szCs w:val="32"/>
                <w:u w:val="thick"/>
                <w:lang w:val="es-ES_tradnl"/>
              </w:rPr>
            </w:pPr>
          </w:p>
          <w:p w14:paraId="678E25C4" w14:textId="77777777" w:rsidR="00C90FE8" w:rsidRPr="0054284B" w:rsidRDefault="00C90FE8" w:rsidP="00840EA1">
            <w:pPr>
              <w:spacing w:after="0" w:line="240" w:lineRule="auto"/>
              <w:jc w:val="both"/>
              <w:rPr>
                <w:rFonts w:cs="Arial"/>
                <w:sz w:val="24"/>
                <w:szCs w:val="24"/>
              </w:rPr>
            </w:pPr>
            <w:r w:rsidRPr="0054284B">
              <w:rPr>
                <w:rFonts w:cs="Arial"/>
                <w:sz w:val="24"/>
                <w:szCs w:val="24"/>
              </w:rPr>
              <w:t xml:space="preserve">La UPME ha participado a través de la evaluación de los proyectos de energía eléctrica, alumbrado público y gas domiciliario que buscan acceder a mecanismos y/o fondos de apoyo financiero del estado. </w:t>
            </w:r>
          </w:p>
          <w:p w14:paraId="534BB881" w14:textId="77777777" w:rsidR="00C90FE8" w:rsidRPr="0054284B" w:rsidRDefault="00C90FE8" w:rsidP="00840EA1">
            <w:pPr>
              <w:spacing w:after="0" w:line="240" w:lineRule="auto"/>
              <w:jc w:val="both"/>
              <w:rPr>
                <w:rFonts w:cs="Arial"/>
                <w:color w:val="009EAD"/>
                <w:sz w:val="24"/>
                <w:szCs w:val="24"/>
                <w:u w:val="thick"/>
                <w:lang w:val="es-ES_tradnl"/>
              </w:rPr>
            </w:pPr>
          </w:p>
          <w:p w14:paraId="1AF200B6" w14:textId="35D403F0" w:rsidR="00C90FE8" w:rsidRPr="00C90FE8" w:rsidRDefault="00C90FE8" w:rsidP="00840EA1">
            <w:pPr>
              <w:spacing w:after="0" w:line="240" w:lineRule="auto"/>
              <w:jc w:val="both"/>
              <w:rPr>
                <w:rFonts w:cs="Arial"/>
                <w:color w:val="3366CC"/>
                <w:sz w:val="32"/>
                <w:szCs w:val="32"/>
                <w:u w:val="thick"/>
                <w:lang w:val="es-ES_tradnl"/>
              </w:rPr>
            </w:pPr>
            <w:r w:rsidRPr="0054284B">
              <w:rPr>
                <w:rFonts w:cs="Arial"/>
                <w:sz w:val="24"/>
                <w:szCs w:val="24"/>
              </w:rPr>
              <w:t xml:space="preserve">Además, se cuenta con una herramienta web a la que puede acceder </w:t>
            </w:r>
            <w:r>
              <w:rPr>
                <w:rFonts w:cs="Arial"/>
                <w:sz w:val="24"/>
                <w:szCs w:val="24"/>
              </w:rPr>
              <w:t>los</w:t>
            </w:r>
            <w:r w:rsidRPr="0054284B">
              <w:rPr>
                <w:rFonts w:cs="Arial"/>
                <w:sz w:val="24"/>
                <w:szCs w:val="24"/>
              </w:rPr>
              <w:t xml:space="preserve"> </w:t>
            </w:r>
            <w:r>
              <w:rPr>
                <w:rFonts w:cs="Arial"/>
                <w:sz w:val="24"/>
                <w:szCs w:val="24"/>
              </w:rPr>
              <w:t>ciudadanos</w:t>
            </w:r>
            <w:r w:rsidRPr="0054284B">
              <w:rPr>
                <w:rFonts w:cs="Arial"/>
                <w:sz w:val="24"/>
                <w:szCs w:val="24"/>
              </w:rPr>
              <w:t xml:space="preserve"> interesado</w:t>
            </w:r>
            <w:r>
              <w:rPr>
                <w:rFonts w:cs="Arial"/>
                <w:sz w:val="24"/>
                <w:szCs w:val="24"/>
              </w:rPr>
              <w:t>s</w:t>
            </w:r>
            <w:r w:rsidRPr="0054284B">
              <w:rPr>
                <w:rFonts w:cs="Arial"/>
                <w:sz w:val="24"/>
                <w:szCs w:val="24"/>
              </w:rPr>
              <w:t xml:space="preserve"> en consultar el estado de los proyectos que buscan acceder a mecanismos y fondos de apoyo financiero evaluador por la UPME, la cual se encuentra en el siguiente</w:t>
            </w:r>
            <w:r>
              <w:rPr>
                <w:rFonts w:cs="Arial"/>
                <w:sz w:val="24"/>
                <w:szCs w:val="24"/>
              </w:rPr>
              <w:t xml:space="preserve"> link:</w:t>
            </w:r>
            <w:r w:rsidRPr="0054284B">
              <w:rPr>
                <w:rFonts w:cs="Arial"/>
                <w:color w:val="009EAD"/>
                <w:sz w:val="24"/>
                <w:szCs w:val="24"/>
                <w:u w:val="thick"/>
                <w:lang w:val="es-ES_tradnl"/>
              </w:rPr>
              <w:t xml:space="preserve">  </w:t>
            </w:r>
            <w:hyperlink r:id="rId18" w:history="1">
              <w:r w:rsidRPr="00C90FE8">
                <w:rPr>
                  <w:rFonts w:cs="Arial"/>
                  <w:color w:val="3366CC"/>
                  <w:sz w:val="32"/>
                  <w:szCs w:val="32"/>
                  <w:u w:val="thick"/>
                  <w:lang w:val="es-ES_tradnl"/>
                </w:rPr>
                <w:t>http://www.upme.gov.co/Fondos/FondosAvanzada.aspx</w:t>
              </w:r>
            </w:hyperlink>
          </w:p>
          <w:p w14:paraId="51120368" w14:textId="77777777" w:rsidR="00C90FE8" w:rsidRPr="0054284B" w:rsidRDefault="00C90FE8" w:rsidP="00840EA1">
            <w:pPr>
              <w:spacing w:after="0" w:line="240" w:lineRule="auto"/>
              <w:jc w:val="both"/>
              <w:rPr>
                <w:rFonts w:cs="Arial"/>
                <w:color w:val="009EAD"/>
                <w:sz w:val="24"/>
                <w:szCs w:val="24"/>
                <w:u w:val="thick"/>
                <w:lang w:val="es-ES_tradnl"/>
              </w:rPr>
            </w:pPr>
          </w:p>
          <w:p w14:paraId="3B199CF3" w14:textId="77777777" w:rsidR="00C90FE8" w:rsidRPr="0054284B" w:rsidRDefault="00C90FE8" w:rsidP="00840EA1">
            <w:pPr>
              <w:spacing w:after="0" w:line="240" w:lineRule="auto"/>
              <w:jc w:val="both"/>
              <w:rPr>
                <w:rFonts w:cs="Arial"/>
                <w:color w:val="009EAD"/>
                <w:sz w:val="24"/>
                <w:szCs w:val="24"/>
                <w:u w:val="thick"/>
                <w:lang w:val="es-ES_tradnl"/>
              </w:rPr>
            </w:pPr>
            <w:r w:rsidRPr="0054284B">
              <w:rPr>
                <w:rFonts w:cs="Arial"/>
                <w:sz w:val="24"/>
                <w:szCs w:val="24"/>
              </w:rPr>
              <w:t>Lo invitamos  a hacer control social a los contratos que se celebran por parte de las entidades públicas en el portal de Colombia Compra</w:t>
            </w:r>
            <w:r w:rsidRPr="0054284B">
              <w:rPr>
                <w:rFonts w:cs="Arial"/>
                <w:color w:val="009EAD"/>
                <w:sz w:val="24"/>
                <w:szCs w:val="24"/>
                <w:u w:val="thick"/>
                <w:lang w:val="es-ES_tradnl"/>
              </w:rPr>
              <w:t xml:space="preserve"> </w:t>
            </w:r>
            <w:r w:rsidRPr="0054284B">
              <w:rPr>
                <w:rFonts w:cs="Arial"/>
                <w:sz w:val="24"/>
                <w:szCs w:val="24"/>
              </w:rPr>
              <w:t xml:space="preserve">Eficiente </w:t>
            </w:r>
            <w:hyperlink r:id="rId19" w:history="1">
              <w:r w:rsidRPr="0054284B">
                <w:rPr>
                  <w:rStyle w:val="Hipervnculo"/>
                  <w:rFonts w:cs="Arial"/>
                  <w:sz w:val="24"/>
                  <w:szCs w:val="24"/>
                  <w:lang w:val="es-ES_tradnl"/>
                </w:rPr>
                <w:t>www.colombiacompra.gov.co</w:t>
              </w:r>
            </w:hyperlink>
            <w:r w:rsidRPr="0054284B">
              <w:rPr>
                <w:rFonts w:cs="Arial"/>
                <w:color w:val="009EAD"/>
                <w:sz w:val="24"/>
                <w:szCs w:val="24"/>
                <w:u w:val="thick"/>
                <w:lang w:val="es-ES_tradnl"/>
              </w:rPr>
              <w:t xml:space="preserve"> </w:t>
            </w:r>
          </w:p>
          <w:p w14:paraId="60A6ECE5" w14:textId="77777777" w:rsidR="00C90FE8" w:rsidRPr="0054284B" w:rsidRDefault="00C90FE8" w:rsidP="00840EA1">
            <w:pPr>
              <w:spacing w:after="0" w:line="240" w:lineRule="auto"/>
              <w:jc w:val="both"/>
              <w:rPr>
                <w:rFonts w:cs="Arial"/>
                <w:color w:val="009EAD"/>
                <w:sz w:val="24"/>
                <w:szCs w:val="24"/>
                <w:u w:val="thick"/>
                <w:lang w:val="es-ES_tradnl"/>
              </w:rPr>
            </w:pPr>
          </w:p>
          <w:p w14:paraId="7EDAE621" w14:textId="77777777" w:rsidR="00C90FE8" w:rsidRPr="0054284B" w:rsidRDefault="00C90FE8" w:rsidP="00840EA1">
            <w:pPr>
              <w:spacing w:after="0" w:line="240" w:lineRule="auto"/>
              <w:jc w:val="both"/>
              <w:rPr>
                <w:rFonts w:cs="Arial"/>
                <w:sz w:val="24"/>
                <w:szCs w:val="24"/>
              </w:rPr>
            </w:pPr>
            <w:r w:rsidRPr="0054284B">
              <w:rPr>
                <w:rFonts w:cs="Arial"/>
                <w:sz w:val="24"/>
                <w:szCs w:val="24"/>
              </w:rPr>
              <w:t>- Para efectos de consulta de los contratos celebrados con vigencia 2018, indique el nombre de la Entidad y número de contrato en el espacio señalado “Buscar Proceso de Contratación” y haga click en “Buscar”.</w:t>
            </w:r>
          </w:p>
          <w:p w14:paraId="2EBB7122" w14:textId="77777777" w:rsidR="00C90FE8" w:rsidRPr="0054284B" w:rsidRDefault="00C90FE8" w:rsidP="00840EA1">
            <w:pPr>
              <w:spacing w:after="0" w:line="240" w:lineRule="auto"/>
              <w:jc w:val="both"/>
              <w:rPr>
                <w:rFonts w:cs="Arial"/>
                <w:color w:val="009EAD"/>
                <w:sz w:val="24"/>
                <w:szCs w:val="24"/>
                <w:u w:val="thick"/>
                <w:lang w:val="es-ES_tradnl"/>
              </w:rPr>
            </w:pPr>
            <w:hyperlink r:id="rId20" w:history="1">
              <w:r w:rsidRPr="0054284B">
                <w:rPr>
                  <w:rStyle w:val="Hipervnculo"/>
                  <w:rFonts w:cs="Arial"/>
                  <w:sz w:val="24"/>
                  <w:szCs w:val="24"/>
                  <w:lang w:val="es-ES_tradnl"/>
                </w:rPr>
                <w:t>https://www.colombiacompra.gov.co/secop/busqueda-de-procesos-de-contratacion</w:t>
              </w:r>
            </w:hyperlink>
            <w:r w:rsidRPr="0054284B">
              <w:rPr>
                <w:rFonts w:cs="Arial"/>
                <w:color w:val="009EAD"/>
                <w:sz w:val="24"/>
                <w:szCs w:val="24"/>
                <w:u w:val="thick"/>
                <w:lang w:val="es-ES_tradnl"/>
              </w:rPr>
              <w:t xml:space="preserve"> </w:t>
            </w:r>
          </w:p>
          <w:p w14:paraId="67EFE39D" w14:textId="77777777" w:rsidR="00C90FE8" w:rsidRPr="0054284B" w:rsidRDefault="00C90FE8" w:rsidP="00840EA1">
            <w:pPr>
              <w:spacing w:after="0" w:line="240" w:lineRule="auto"/>
              <w:jc w:val="both"/>
              <w:rPr>
                <w:rFonts w:cs="Arial"/>
                <w:color w:val="009EAD"/>
                <w:sz w:val="32"/>
                <w:szCs w:val="32"/>
                <w:u w:val="thick"/>
                <w:lang w:val="es-ES_tradnl"/>
              </w:rPr>
            </w:pPr>
          </w:p>
        </w:tc>
      </w:tr>
      <w:tr w:rsidR="00C90FE8" w:rsidRPr="0065327C" w14:paraId="75CE4548" w14:textId="77777777" w:rsidTr="00840EA1">
        <w:trPr>
          <w:trHeight w:val="17"/>
        </w:trPr>
        <w:tc>
          <w:tcPr>
            <w:tcW w:w="9923" w:type="dxa"/>
            <w:shd w:val="clear" w:color="auto" w:fill="F2F2F2"/>
          </w:tcPr>
          <w:p w14:paraId="7601DF94" w14:textId="77777777" w:rsidR="00C90FE8" w:rsidRDefault="00C90FE8" w:rsidP="00840EA1">
            <w:pPr>
              <w:spacing w:after="0" w:line="240" w:lineRule="auto"/>
              <w:rPr>
                <w:rFonts w:cs="Arial"/>
                <w:color w:val="009EAD"/>
                <w:sz w:val="32"/>
                <w:szCs w:val="32"/>
                <w:u w:val="thick"/>
                <w:lang w:val="es-ES_tradnl"/>
              </w:rPr>
            </w:pPr>
            <w:r w:rsidRPr="00C90FE8">
              <w:rPr>
                <w:rFonts w:cs="Arial"/>
                <w:color w:val="3366CC"/>
                <w:sz w:val="32"/>
                <w:szCs w:val="32"/>
                <w:u w:val="thick"/>
                <w:lang w:val="es-ES_tradnl"/>
              </w:rPr>
              <w:drawing>
                <wp:anchor distT="0" distB="0" distL="114300" distR="114300" simplePos="0" relativeHeight="251691520" behindDoc="0" locked="0" layoutInCell="1" allowOverlap="1" wp14:anchorId="17EBBB6D" wp14:editId="4981F4B4">
                  <wp:simplePos x="0" y="0"/>
                  <wp:positionH relativeFrom="column">
                    <wp:posOffset>-85725</wp:posOffset>
                  </wp:positionH>
                  <wp:positionV relativeFrom="paragraph">
                    <wp:posOffset>8255</wp:posOffset>
                  </wp:positionV>
                  <wp:extent cx="938530" cy="842645"/>
                  <wp:effectExtent l="0" t="0" r="0" b="0"/>
                  <wp:wrapSquare wrapText="bothSides"/>
                  <wp:docPr id="14"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FE8">
              <w:rPr>
                <w:rFonts w:cs="Arial"/>
                <w:color w:val="3366CC"/>
                <w:sz w:val="32"/>
                <w:szCs w:val="32"/>
                <w:u w:val="thick"/>
                <w:lang w:val="es-ES_tradnl"/>
              </w:rPr>
              <w:t>¿En qué territorios hemos desarrollado la acción?</w:t>
            </w:r>
          </w:p>
          <w:p w14:paraId="40EB3504" w14:textId="77777777" w:rsidR="00C90FE8" w:rsidRPr="004C1F06" w:rsidRDefault="00C90FE8" w:rsidP="00840EA1">
            <w:pPr>
              <w:spacing w:after="0" w:line="240" w:lineRule="auto"/>
              <w:rPr>
                <w:rFonts w:cs="Arial"/>
                <w:i/>
                <w:sz w:val="24"/>
                <w:szCs w:val="24"/>
                <w:lang w:val="es-ES_tradnl"/>
              </w:rPr>
            </w:pPr>
            <w:r>
              <w:rPr>
                <w:rFonts w:cs="Arial"/>
                <w:i/>
                <w:sz w:val="24"/>
                <w:szCs w:val="24"/>
                <w:lang w:val="es-ES_tradnl"/>
              </w:rPr>
              <w:t xml:space="preserve">El servicio de Evaluación de Proyectos esta disponibles para todas Rurales del país y para </w:t>
            </w:r>
            <w:proofErr w:type="gramStart"/>
            <w:r>
              <w:rPr>
                <w:rFonts w:cs="Arial"/>
                <w:i/>
                <w:sz w:val="24"/>
                <w:szCs w:val="24"/>
                <w:lang w:val="es-ES_tradnl"/>
              </w:rPr>
              <w:t xml:space="preserve">las </w:t>
            </w:r>
            <w:r w:rsidRPr="004C1F06">
              <w:rPr>
                <w:rFonts w:cs="Arial"/>
                <w:i/>
                <w:sz w:val="24"/>
                <w:szCs w:val="24"/>
                <w:lang w:val="es-ES_tradnl"/>
              </w:rPr>
              <w:t xml:space="preserve"> Zonas</w:t>
            </w:r>
            <w:proofErr w:type="gramEnd"/>
            <w:r w:rsidRPr="004C1F06">
              <w:rPr>
                <w:rFonts w:cs="Arial"/>
                <w:i/>
                <w:sz w:val="24"/>
                <w:szCs w:val="24"/>
                <w:lang w:val="es-ES_tradnl"/>
              </w:rPr>
              <w:t xml:space="preserve"> Más Afectadas por el Conflicto, cuyo listado de municipios se puede</w:t>
            </w:r>
          </w:p>
          <w:p w14:paraId="1A5DA4DC" w14:textId="77777777" w:rsidR="00C90FE8" w:rsidRPr="004C1F06" w:rsidRDefault="00C90FE8" w:rsidP="00840EA1">
            <w:pPr>
              <w:pStyle w:val="Prrafodelista"/>
              <w:spacing w:after="0" w:line="240" w:lineRule="auto"/>
              <w:rPr>
                <w:rStyle w:val="Hipervnculo"/>
                <w:rFonts w:cs="Arial"/>
                <w:i/>
                <w:sz w:val="24"/>
                <w:szCs w:val="24"/>
                <w:lang w:val="es-ES_tradnl"/>
              </w:rPr>
            </w:pPr>
            <w:r w:rsidRPr="004C1F06">
              <w:rPr>
                <w:rFonts w:cs="Arial"/>
                <w:i/>
                <w:sz w:val="24"/>
                <w:szCs w:val="24"/>
                <w:lang w:val="es-ES_tradnl"/>
              </w:rPr>
              <w:t xml:space="preserve">consultar en el siguiente link: </w:t>
            </w:r>
            <w:r>
              <w:rPr>
                <w:rFonts w:cs="Arial"/>
                <w:i/>
                <w:sz w:val="24"/>
                <w:szCs w:val="24"/>
                <w:lang w:val="es-ES_tradnl"/>
              </w:rPr>
              <w:fldChar w:fldCharType="begin"/>
            </w:r>
            <w:r>
              <w:rPr>
                <w:rFonts w:cs="Arial"/>
                <w:i/>
                <w:sz w:val="24"/>
                <w:szCs w:val="24"/>
                <w:lang w:val="es-ES_tradnl"/>
              </w:rPr>
              <w:instrText xml:space="preserve"> HYPERLINK "http://es.presidencia.gov.co/noticia/171009-Estos-son-los-municipios-de-las-Zomac" </w:instrText>
            </w:r>
            <w:r>
              <w:rPr>
                <w:rFonts w:cs="Arial"/>
                <w:i/>
                <w:sz w:val="24"/>
                <w:szCs w:val="24"/>
                <w:lang w:val="es-ES_tradnl"/>
              </w:rPr>
              <w:fldChar w:fldCharType="separate"/>
            </w:r>
            <w:r w:rsidRPr="004C1F06">
              <w:rPr>
                <w:rStyle w:val="Hipervnculo"/>
                <w:rFonts w:cs="Arial"/>
                <w:i/>
                <w:sz w:val="24"/>
                <w:szCs w:val="24"/>
                <w:lang w:val="es-ES_tradnl"/>
              </w:rPr>
              <w:t>http://es.presidencia.gov.co/noticia/171009-</w:t>
            </w:r>
          </w:p>
          <w:p w14:paraId="158A4D90" w14:textId="77777777" w:rsidR="00C90FE8" w:rsidRPr="0065327C" w:rsidRDefault="00C90FE8" w:rsidP="00840EA1">
            <w:pPr>
              <w:pStyle w:val="Prrafodelista"/>
              <w:spacing w:after="0" w:line="240" w:lineRule="auto"/>
              <w:rPr>
                <w:rFonts w:cs="Arial"/>
                <w:i/>
                <w:sz w:val="24"/>
                <w:szCs w:val="24"/>
                <w:lang w:val="es-ES_tradnl"/>
              </w:rPr>
            </w:pPr>
            <w:r w:rsidRPr="004C1F06">
              <w:rPr>
                <w:rStyle w:val="Hipervnculo"/>
                <w:rFonts w:cs="Arial"/>
                <w:i/>
                <w:sz w:val="24"/>
                <w:szCs w:val="24"/>
                <w:lang w:val="es-ES_tradnl"/>
              </w:rPr>
              <w:t>Estos-son-los-municipios-de-las-Zomac</w:t>
            </w:r>
            <w:r>
              <w:rPr>
                <w:rFonts w:cs="Arial"/>
                <w:i/>
                <w:sz w:val="24"/>
                <w:szCs w:val="24"/>
                <w:lang w:val="es-ES_tradnl"/>
              </w:rPr>
              <w:fldChar w:fldCharType="end"/>
            </w:r>
          </w:p>
        </w:tc>
      </w:tr>
    </w:tbl>
    <w:p w14:paraId="0544CF4D" w14:textId="77777777" w:rsidR="00C90FE8" w:rsidRPr="004C1F06" w:rsidRDefault="00C90FE8" w:rsidP="00C90FE8">
      <w:pPr>
        <w:spacing w:after="0" w:line="240" w:lineRule="auto"/>
        <w:rPr>
          <w:rFonts w:cs="Arial"/>
          <w:i/>
          <w:sz w:val="28"/>
          <w:szCs w:val="28"/>
        </w:rPr>
      </w:pPr>
    </w:p>
    <w:p w14:paraId="3BD15F11" w14:textId="77777777" w:rsidR="00C90FE8" w:rsidRPr="00DE16A1" w:rsidRDefault="00C90FE8" w:rsidP="00C90FE8">
      <w:pPr>
        <w:spacing w:line="240" w:lineRule="auto"/>
        <w:jc w:val="both"/>
        <w:rPr>
          <w:rFonts w:cs="Arial"/>
          <w:b/>
          <w:i/>
          <w:sz w:val="28"/>
          <w:szCs w:val="28"/>
        </w:rPr>
      </w:pPr>
      <w:r>
        <w:rPr>
          <w:rFonts w:cs="Arial"/>
          <w:b/>
          <w:i/>
          <w:sz w:val="28"/>
          <w:szCs w:val="28"/>
        </w:rPr>
        <w:t>Acción 2</w:t>
      </w:r>
      <w:r w:rsidRPr="00DE16A1">
        <w:rPr>
          <w:rFonts w:cs="Arial"/>
          <w:b/>
          <w:i/>
          <w:sz w:val="28"/>
          <w:szCs w:val="28"/>
        </w:rPr>
        <w:t xml:space="preserve">. Elaborar, apoyar y efectuar el seguimiento a la implementación del Plan Nacional de Desarrollo Minero </w:t>
      </w:r>
      <w:r>
        <w:rPr>
          <w:rFonts w:cs="Arial"/>
          <w:b/>
          <w:i/>
          <w:sz w:val="28"/>
          <w:szCs w:val="28"/>
        </w:rPr>
        <w:t xml:space="preserve">- </w:t>
      </w:r>
      <w:r w:rsidRPr="00DE16A1">
        <w:rPr>
          <w:rFonts w:cs="Arial"/>
          <w:b/>
          <w:i/>
          <w:sz w:val="28"/>
          <w:szCs w:val="28"/>
        </w:rPr>
        <w:t>PNDM.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1843"/>
        <w:gridCol w:w="7796"/>
      </w:tblGrid>
      <w:tr w:rsidR="00C90FE8" w:rsidRPr="00E16595" w14:paraId="1152E12E" w14:textId="77777777" w:rsidTr="005F54A7">
        <w:trPr>
          <w:trHeight w:val="2060"/>
        </w:trPr>
        <w:tc>
          <w:tcPr>
            <w:tcW w:w="1843" w:type="dxa"/>
            <w:tcBorders>
              <w:top w:val="single" w:sz="8" w:space="0" w:color="FFFFFF"/>
              <w:left w:val="single" w:sz="8" w:space="0" w:color="FFFFFF"/>
              <w:bottom w:val="single" w:sz="8" w:space="0" w:color="FFFFFF"/>
              <w:right w:val="single" w:sz="24" w:space="0" w:color="FFFFFF"/>
            </w:tcBorders>
            <w:shd w:val="clear" w:color="auto" w:fill="2E74B5" w:themeFill="accent1" w:themeFillShade="BF"/>
            <w:vAlign w:val="center"/>
          </w:tcPr>
          <w:p w14:paraId="6A38DB73" w14:textId="77777777" w:rsidR="00C90FE8" w:rsidRPr="00E16595" w:rsidRDefault="00C90FE8" w:rsidP="00840EA1">
            <w:pPr>
              <w:spacing w:after="0" w:line="240" w:lineRule="auto"/>
              <w:jc w:val="center"/>
              <w:rPr>
                <w:color w:val="FFFFFF"/>
                <w:sz w:val="36"/>
                <w:szCs w:val="44"/>
                <w:u w:val="single"/>
              </w:rPr>
            </w:pPr>
            <w:r>
              <w:rPr>
                <w:rFonts w:cs="Arial"/>
                <w:i/>
                <w:sz w:val="28"/>
                <w:szCs w:val="28"/>
              </w:rPr>
              <w:t xml:space="preserve"> </w:t>
            </w:r>
            <w:r w:rsidRPr="00E16595">
              <w:rPr>
                <w:rFonts w:cs="Arial"/>
                <w:b/>
                <w:color w:val="FFFFFF"/>
                <w:sz w:val="28"/>
                <w:szCs w:val="44"/>
                <w:u w:val="single"/>
              </w:rPr>
              <w:t xml:space="preserve">Compromiso </w:t>
            </w:r>
            <w:r w:rsidRPr="00E16595">
              <w:rPr>
                <w:rFonts w:cs="Arial"/>
                <w:b/>
                <w:color w:val="FFFFFF"/>
                <w:sz w:val="28"/>
                <w:szCs w:val="44"/>
                <w:u w:val="single"/>
              </w:rPr>
              <w:br/>
              <w:t>que atiende</w:t>
            </w:r>
            <w:r w:rsidRPr="00E16595">
              <w:rPr>
                <w:rFonts w:cs="Arial"/>
                <w:color w:val="FFFFFF"/>
                <w:sz w:val="28"/>
                <w:szCs w:val="44"/>
                <w:u w:val="single"/>
              </w:rPr>
              <w:t>:</w:t>
            </w:r>
          </w:p>
        </w:tc>
        <w:tc>
          <w:tcPr>
            <w:tcW w:w="7796" w:type="dxa"/>
            <w:tcBorders>
              <w:top w:val="single" w:sz="8" w:space="0" w:color="FFFFFF"/>
              <w:left w:val="single" w:sz="24" w:space="0" w:color="FFFFFF"/>
              <w:bottom w:val="single" w:sz="8" w:space="0" w:color="FFFFFF"/>
              <w:right w:val="single" w:sz="8" w:space="0" w:color="FFFFFF"/>
            </w:tcBorders>
            <w:shd w:val="clear" w:color="auto" w:fill="9CC2E5" w:themeFill="accent1" w:themeFillTint="99"/>
            <w:vAlign w:val="center"/>
          </w:tcPr>
          <w:p w14:paraId="2247C789" w14:textId="77777777" w:rsidR="00C90FE8" w:rsidRDefault="00C90FE8" w:rsidP="00840EA1">
            <w:r w:rsidRPr="004F4471">
              <w:t>Como parte de la estrategia del Sector Minero Energético de articular su actividad con la planificación del ordenamiento territorial</w:t>
            </w:r>
            <w:r>
              <w:t>, la i</w:t>
            </w:r>
            <w:r w:rsidRPr="00F67CDD">
              <w:t>mplementación de la caja de herramientas que articula la actividad minero energética y el ordenamiento territorial</w:t>
            </w:r>
            <w:r>
              <w:t>, contribuye al compromiso de:</w:t>
            </w:r>
          </w:p>
          <w:p w14:paraId="36BE96CE" w14:textId="77777777" w:rsidR="00C90FE8" w:rsidRDefault="00C90FE8" w:rsidP="00840EA1">
            <w:r>
              <w:t xml:space="preserve"> 1. </w:t>
            </w:r>
            <w:r w:rsidRPr="00766464">
              <w:t>Ofrecer caminos por parte de las entidades nacionales, basados en el diálogo y en el conocimiento profundo de las particularidades de cada territorio, que logren la incorporación de las actividades mineras en el ordenamiento.</w:t>
            </w:r>
            <w:r>
              <w:t xml:space="preserve"> </w:t>
            </w:r>
          </w:p>
          <w:p w14:paraId="48AC33FA" w14:textId="77777777" w:rsidR="00C90FE8" w:rsidRPr="004C2276" w:rsidRDefault="00C90FE8" w:rsidP="00840EA1">
            <w:pPr>
              <w:rPr>
                <w:rFonts w:cs="Arial"/>
                <w:sz w:val="24"/>
                <w:szCs w:val="24"/>
                <w:lang w:val="es-ES"/>
              </w:rPr>
            </w:pPr>
            <w:r>
              <w:t>2. Reducir la conflictividad por la actividad minera.</w:t>
            </w:r>
          </w:p>
        </w:tc>
      </w:tr>
    </w:tbl>
    <w:p w14:paraId="33954FA5" w14:textId="77777777" w:rsidR="00C90FE8" w:rsidRDefault="00C90FE8" w:rsidP="00C90FE8">
      <w:pPr>
        <w:spacing w:after="0" w:line="240" w:lineRule="atLeast"/>
        <w:rPr>
          <w:rFonts w:cs="Arial"/>
          <w:i/>
          <w:sz w:val="28"/>
          <w:szCs w:val="28"/>
        </w:rPr>
      </w:pPr>
    </w:p>
    <w:p w14:paraId="021D2DAF" w14:textId="77777777" w:rsidR="00C90FE8" w:rsidRDefault="00C90FE8" w:rsidP="00C90FE8">
      <w:pPr>
        <w:spacing w:after="0" w:line="240" w:lineRule="atLeast"/>
        <w:rPr>
          <w:rFonts w:cs="Arial"/>
          <w:i/>
          <w:sz w:val="28"/>
          <w:szCs w:val="28"/>
        </w:rPr>
      </w:pPr>
    </w:p>
    <w:p w14:paraId="346E43A7" w14:textId="77777777" w:rsidR="00C90FE8" w:rsidRDefault="00C90FE8" w:rsidP="00C90FE8">
      <w:pPr>
        <w:spacing w:after="0" w:line="240" w:lineRule="atLeast"/>
        <w:rPr>
          <w:rFonts w:cs="Arial"/>
          <w:i/>
          <w:sz w:val="28"/>
          <w:szCs w:val="28"/>
        </w:rPr>
      </w:pPr>
    </w:p>
    <w:tbl>
      <w:tblPr>
        <w:tblW w:w="9521" w:type="dxa"/>
        <w:tblInd w:w="108" w:type="dxa"/>
        <w:tblBorders>
          <w:top w:val="single" w:sz="8" w:space="0" w:color="BBBBBB"/>
          <w:left w:val="single" w:sz="8" w:space="0" w:color="BBBBBB"/>
          <w:bottom w:val="single" w:sz="8" w:space="0" w:color="BBBBBB"/>
          <w:right w:val="single" w:sz="8" w:space="0" w:color="BBBBBB"/>
          <w:insideH w:val="single" w:sz="8" w:space="0" w:color="BBBBBB"/>
        </w:tblBorders>
        <w:tblLook w:val="04A0" w:firstRow="1" w:lastRow="0" w:firstColumn="1" w:lastColumn="0" w:noHBand="0" w:noVBand="1"/>
      </w:tblPr>
      <w:tblGrid>
        <w:gridCol w:w="1134"/>
        <w:gridCol w:w="8387"/>
      </w:tblGrid>
      <w:tr w:rsidR="00C90FE8" w:rsidRPr="00E16595" w14:paraId="75AE33A9" w14:textId="77777777" w:rsidTr="00840EA1">
        <w:trPr>
          <w:trHeight w:val="605"/>
        </w:trPr>
        <w:tc>
          <w:tcPr>
            <w:tcW w:w="1134" w:type="dxa"/>
            <w:tcBorders>
              <w:top w:val="single" w:sz="8" w:space="0" w:color="BBBBBB"/>
              <w:left w:val="single" w:sz="8" w:space="0" w:color="BBBBBB"/>
              <w:bottom w:val="single" w:sz="8" w:space="0" w:color="BBBBBB"/>
            </w:tcBorders>
            <w:shd w:val="clear" w:color="auto" w:fill="A5A5A5"/>
            <w:vAlign w:val="center"/>
          </w:tcPr>
          <w:p w14:paraId="0526368A" w14:textId="77777777" w:rsidR="00C90FE8" w:rsidRPr="00E16595" w:rsidRDefault="00C90FE8" w:rsidP="00840EA1">
            <w:pPr>
              <w:spacing w:after="0" w:line="240" w:lineRule="auto"/>
              <w:jc w:val="center"/>
              <w:rPr>
                <w:rFonts w:cs="Arial"/>
                <w:bCs/>
                <w:color w:val="FFFFFF"/>
              </w:rPr>
            </w:pPr>
            <w:r>
              <w:rPr>
                <w:rFonts w:cs="Arial"/>
                <w:bCs/>
                <w:color w:val="FFFFFF"/>
              </w:rPr>
              <w:t>Año</w:t>
            </w:r>
          </w:p>
        </w:tc>
        <w:tc>
          <w:tcPr>
            <w:tcW w:w="8387" w:type="dxa"/>
            <w:tcBorders>
              <w:top w:val="single" w:sz="8" w:space="0" w:color="BBBBBB"/>
              <w:bottom w:val="single" w:sz="8" w:space="0" w:color="BBBBBB"/>
            </w:tcBorders>
            <w:shd w:val="clear" w:color="auto" w:fill="A5A5A5"/>
            <w:vAlign w:val="center"/>
          </w:tcPr>
          <w:p w14:paraId="26070096" w14:textId="77777777" w:rsidR="00C90FE8" w:rsidRPr="00E16595" w:rsidRDefault="00C90FE8" w:rsidP="00840EA1">
            <w:pPr>
              <w:spacing w:after="0" w:line="240" w:lineRule="auto"/>
              <w:jc w:val="center"/>
              <w:rPr>
                <w:rFonts w:cs="Arial"/>
                <w:bCs/>
                <w:color w:val="FFFFFF"/>
              </w:rPr>
            </w:pPr>
            <w:r>
              <w:rPr>
                <w:rFonts w:cs="Arial"/>
                <w:bCs/>
                <w:color w:val="FFFFFF"/>
              </w:rPr>
              <w:t>Meta institucional</w:t>
            </w:r>
          </w:p>
        </w:tc>
      </w:tr>
      <w:tr w:rsidR="00C90FE8" w:rsidRPr="00E16595" w14:paraId="175361FF" w14:textId="77777777" w:rsidTr="00840EA1">
        <w:trPr>
          <w:trHeight w:val="314"/>
        </w:trPr>
        <w:tc>
          <w:tcPr>
            <w:tcW w:w="1134" w:type="dxa"/>
            <w:shd w:val="clear" w:color="auto" w:fill="F2F2F2"/>
            <w:vAlign w:val="center"/>
          </w:tcPr>
          <w:p w14:paraId="3700CAF0" w14:textId="77777777" w:rsidR="00C90FE8" w:rsidRDefault="00C90FE8" w:rsidP="00840EA1">
            <w:pPr>
              <w:spacing w:after="0" w:line="240" w:lineRule="auto"/>
              <w:rPr>
                <w:rFonts w:cs="Arial"/>
                <w:b/>
                <w:bCs/>
              </w:rPr>
            </w:pPr>
            <w:r>
              <w:rPr>
                <w:rFonts w:cs="Arial"/>
                <w:b/>
                <w:bCs/>
              </w:rPr>
              <w:t>2018</w:t>
            </w:r>
          </w:p>
        </w:tc>
        <w:tc>
          <w:tcPr>
            <w:tcW w:w="8387" w:type="dxa"/>
            <w:shd w:val="clear" w:color="auto" w:fill="F2F2F2"/>
          </w:tcPr>
          <w:p w14:paraId="34762C6F" w14:textId="77777777" w:rsidR="00C90FE8" w:rsidRDefault="00C90FE8" w:rsidP="00C90FE8">
            <w:pPr>
              <w:pStyle w:val="Prrafodelista"/>
              <w:numPr>
                <w:ilvl w:val="0"/>
                <w:numId w:val="19"/>
              </w:numPr>
              <w:tabs>
                <w:tab w:val="left" w:pos="307"/>
              </w:tabs>
              <w:spacing w:after="0" w:line="240" w:lineRule="auto"/>
              <w:ind w:left="34" w:firstLine="0"/>
            </w:pPr>
            <w:r>
              <w:t>Presentar ante las entidades del subsector minero el PNDM para coordinar su adopción.</w:t>
            </w:r>
          </w:p>
          <w:p w14:paraId="34937099" w14:textId="77777777" w:rsidR="00C90FE8" w:rsidRPr="00C05E6A" w:rsidRDefault="00C90FE8" w:rsidP="00C90FE8">
            <w:pPr>
              <w:pStyle w:val="Prrafodelista"/>
              <w:numPr>
                <w:ilvl w:val="0"/>
                <w:numId w:val="19"/>
              </w:numPr>
              <w:tabs>
                <w:tab w:val="left" w:pos="307"/>
              </w:tabs>
              <w:spacing w:after="0" w:line="240" w:lineRule="auto"/>
              <w:ind w:left="34" w:firstLine="0"/>
              <w:jc w:val="both"/>
            </w:pPr>
            <w:r>
              <w:t>Elaborar una propuesta para el seguimiento a las acciones derivadas del PNDM.</w:t>
            </w:r>
          </w:p>
        </w:tc>
      </w:tr>
    </w:tbl>
    <w:p w14:paraId="74E320E4" w14:textId="77777777" w:rsidR="00C90FE8" w:rsidRDefault="00C90FE8" w:rsidP="00C90FE8">
      <w:pPr>
        <w:spacing w:line="240" w:lineRule="auto"/>
        <w:rPr>
          <w:rFonts w:cs="Arial"/>
          <w:i/>
          <w:sz w:val="28"/>
          <w:szCs w:val="28"/>
        </w:rPr>
      </w:pPr>
    </w:p>
    <w:tbl>
      <w:tblPr>
        <w:tblW w:w="9498" w:type="dxa"/>
        <w:tblInd w:w="108"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shd w:val="clear" w:color="auto" w:fill="F2F2F2"/>
        <w:tblLayout w:type="fixed"/>
        <w:tblLook w:val="04A0" w:firstRow="1" w:lastRow="0" w:firstColumn="1" w:lastColumn="0" w:noHBand="0" w:noVBand="1"/>
      </w:tblPr>
      <w:tblGrid>
        <w:gridCol w:w="1560"/>
        <w:gridCol w:w="18"/>
        <w:gridCol w:w="7920"/>
      </w:tblGrid>
      <w:tr w:rsidR="00C90FE8" w:rsidRPr="0087071B" w14:paraId="32C0F4A1" w14:textId="77777777" w:rsidTr="00840EA1">
        <w:trPr>
          <w:trHeight w:val="1626"/>
        </w:trPr>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4871BFF1" w14:textId="77777777" w:rsidR="00C90FE8" w:rsidRPr="006C16C3" w:rsidRDefault="00C90FE8" w:rsidP="00840EA1">
            <w:pPr>
              <w:spacing w:after="0" w:line="240" w:lineRule="auto"/>
              <w:ind w:right="529"/>
              <w:jc w:val="both"/>
              <w:rPr>
                <w:color w:val="000000" w:themeColor="text1"/>
                <w:szCs w:val="32"/>
              </w:rPr>
            </w:pPr>
            <w:r w:rsidRPr="007F2B6B">
              <w:rPr>
                <w:rFonts w:cs="Arial"/>
                <w:noProof/>
                <w:color w:val="009EAD"/>
                <w:sz w:val="32"/>
                <w:szCs w:val="32"/>
                <w:u w:val="thick"/>
                <w:lang w:eastAsia="es-CO"/>
              </w:rPr>
              <w:drawing>
                <wp:anchor distT="0" distB="0" distL="114300" distR="114300" simplePos="0" relativeHeight="251695616" behindDoc="0" locked="0" layoutInCell="1" allowOverlap="1" wp14:anchorId="19956866" wp14:editId="13D2BDB7">
                  <wp:simplePos x="0" y="0"/>
                  <wp:positionH relativeFrom="column">
                    <wp:posOffset>121920</wp:posOffset>
                  </wp:positionH>
                  <wp:positionV relativeFrom="paragraph">
                    <wp:posOffset>-16510</wp:posOffset>
                  </wp:positionV>
                  <wp:extent cx="775335" cy="937260"/>
                  <wp:effectExtent l="0" t="0" r="0" b="0"/>
                  <wp:wrapSquare wrapText="bothSides"/>
                  <wp:docPr id="102"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6C3">
              <w:rPr>
                <w:color w:val="000000" w:themeColor="text1"/>
                <w:szCs w:val="32"/>
              </w:rPr>
              <w:t xml:space="preserve"> </w:t>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4EDD56CB" w14:textId="77777777" w:rsidR="00C90FE8" w:rsidRPr="00C90FE8" w:rsidRDefault="00C90FE8" w:rsidP="00C90FE8">
            <w:pPr>
              <w:spacing w:after="0" w:line="240" w:lineRule="auto"/>
              <w:rPr>
                <w:rFonts w:cs="Arial"/>
                <w:color w:val="3366CC"/>
                <w:sz w:val="32"/>
                <w:szCs w:val="32"/>
                <w:u w:val="thick"/>
                <w:lang w:val="es-ES_tradnl"/>
              </w:rPr>
            </w:pPr>
            <w:r w:rsidRPr="00C90FE8">
              <w:rPr>
                <w:rFonts w:cs="Arial"/>
                <w:color w:val="3366CC"/>
                <w:sz w:val="32"/>
                <w:szCs w:val="32"/>
                <w:u w:val="thick"/>
                <w:lang w:val="es-ES_tradnl"/>
              </w:rPr>
              <w:t>¿Cómo lo hemos hecho?</w:t>
            </w:r>
          </w:p>
          <w:p w14:paraId="1C578636" w14:textId="77777777" w:rsidR="00C90FE8" w:rsidRDefault="00C90FE8" w:rsidP="00840EA1">
            <w:pPr>
              <w:spacing w:after="0" w:line="240" w:lineRule="auto"/>
              <w:jc w:val="both"/>
              <w:rPr>
                <w:rFonts w:cs="Arial"/>
                <w:i/>
                <w:sz w:val="24"/>
                <w:szCs w:val="24"/>
              </w:rPr>
            </w:pPr>
            <w:r>
              <w:rPr>
                <w:rFonts w:cs="Arial"/>
                <w:i/>
                <w:sz w:val="24"/>
                <w:szCs w:val="24"/>
              </w:rPr>
              <w:t xml:space="preserve">A través de diferentes cafés conversaciones en 6 ciudades (o municipios) en 2016 y en 12 ciudades (o municipios) en 2017. </w:t>
            </w:r>
          </w:p>
          <w:p w14:paraId="64C47EA3" w14:textId="77777777" w:rsidR="00C90FE8" w:rsidRDefault="00C90FE8" w:rsidP="00840EA1">
            <w:pPr>
              <w:spacing w:after="0" w:line="240" w:lineRule="auto"/>
              <w:jc w:val="both"/>
              <w:rPr>
                <w:rFonts w:cs="Arial"/>
                <w:i/>
                <w:sz w:val="24"/>
                <w:szCs w:val="24"/>
              </w:rPr>
            </w:pPr>
          </w:p>
          <w:p w14:paraId="613B15D2" w14:textId="77777777" w:rsidR="00C90FE8" w:rsidRPr="0087071B" w:rsidRDefault="00C90FE8" w:rsidP="00840EA1">
            <w:pPr>
              <w:spacing w:after="0" w:line="240" w:lineRule="auto"/>
              <w:jc w:val="both"/>
              <w:rPr>
                <w:rFonts w:cs="Arial"/>
                <w:i/>
                <w:sz w:val="24"/>
                <w:szCs w:val="24"/>
              </w:rPr>
            </w:pPr>
            <w:r>
              <w:rPr>
                <w:rFonts w:cs="Arial"/>
                <w:i/>
                <w:sz w:val="24"/>
                <w:szCs w:val="24"/>
              </w:rPr>
              <w:t xml:space="preserve">A través de reuniones con el Ministerio de Minas y Energía durante 2016 y 2017. </w:t>
            </w:r>
          </w:p>
        </w:tc>
      </w:tr>
      <w:tr w:rsidR="00C90FE8" w:rsidRPr="00E16595" w14:paraId="4584D093" w14:textId="77777777" w:rsidTr="00840EA1">
        <w:trPr>
          <w:trHeight w:val="1113"/>
        </w:trPr>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2F758813" w14:textId="77777777" w:rsidR="00C90FE8" w:rsidRPr="00E16595" w:rsidRDefault="00C90FE8" w:rsidP="00840EA1">
            <w:pPr>
              <w:spacing w:after="0" w:line="40" w:lineRule="atLeast"/>
              <w:jc w:val="both"/>
              <w:rPr>
                <w:rFonts w:cs="Arial"/>
                <w:color w:val="009EAD"/>
                <w:sz w:val="32"/>
                <w:szCs w:val="32"/>
                <w:u w:val="thick"/>
              </w:rPr>
            </w:pPr>
            <w:r>
              <w:rPr>
                <w:noProof/>
                <w:lang w:eastAsia="es-CO"/>
              </w:rPr>
              <w:drawing>
                <wp:anchor distT="0" distB="0" distL="114300" distR="114300" simplePos="0" relativeHeight="251696640" behindDoc="0" locked="0" layoutInCell="1" allowOverlap="1" wp14:anchorId="16C4D2D9" wp14:editId="17D99F9C">
                  <wp:simplePos x="0" y="0"/>
                  <wp:positionH relativeFrom="column">
                    <wp:posOffset>-1534</wp:posOffset>
                  </wp:positionH>
                  <wp:positionV relativeFrom="paragraph">
                    <wp:posOffset>60325</wp:posOffset>
                  </wp:positionV>
                  <wp:extent cx="836295" cy="800100"/>
                  <wp:effectExtent l="0" t="0" r="0" b="0"/>
                  <wp:wrapSquare wrapText="bothSides"/>
                  <wp:docPr id="10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62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4AF21499" w14:textId="77777777" w:rsidR="00C90FE8" w:rsidRDefault="00C90FE8" w:rsidP="00C90FE8">
            <w:pPr>
              <w:spacing w:after="0" w:line="240" w:lineRule="auto"/>
              <w:rPr>
                <w:rFonts w:cs="Arial"/>
                <w:i/>
                <w:sz w:val="24"/>
                <w:szCs w:val="24"/>
              </w:rPr>
            </w:pPr>
            <w:r w:rsidRPr="00C90FE8">
              <w:rPr>
                <w:rFonts w:cs="Arial"/>
                <w:color w:val="3366CC"/>
                <w:sz w:val="32"/>
                <w:szCs w:val="32"/>
                <w:u w:val="thick"/>
                <w:lang w:val="es-ES_tradnl"/>
              </w:rPr>
              <w:t>¿Quiénes se han beneficiado?</w:t>
            </w:r>
          </w:p>
          <w:p w14:paraId="440D074D" w14:textId="77777777" w:rsidR="00C90FE8" w:rsidRDefault="00C90FE8" w:rsidP="00840EA1">
            <w:pPr>
              <w:spacing w:after="0" w:line="240" w:lineRule="auto"/>
              <w:jc w:val="both"/>
              <w:rPr>
                <w:rFonts w:cs="Arial"/>
                <w:i/>
                <w:sz w:val="24"/>
                <w:szCs w:val="24"/>
              </w:rPr>
            </w:pPr>
            <w:r>
              <w:rPr>
                <w:rFonts w:cs="Arial"/>
                <w:i/>
                <w:sz w:val="24"/>
                <w:szCs w:val="24"/>
              </w:rPr>
              <w:t xml:space="preserve">Se benefician los actores en el territorio porque se escuchan y tienen en cuenta sus planteamientos respecto a las condiciones que debe cumplir la minería. </w:t>
            </w:r>
          </w:p>
          <w:p w14:paraId="42DDE705" w14:textId="77777777" w:rsidR="00C90FE8" w:rsidRDefault="00C90FE8" w:rsidP="00840EA1">
            <w:pPr>
              <w:spacing w:after="0" w:line="240" w:lineRule="auto"/>
              <w:jc w:val="both"/>
              <w:rPr>
                <w:rFonts w:cs="Arial"/>
                <w:i/>
                <w:sz w:val="24"/>
                <w:szCs w:val="24"/>
              </w:rPr>
            </w:pPr>
          </w:p>
          <w:p w14:paraId="55F480AF" w14:textId="77777777" w:rsidR="00C90FE8" w:rsidRDefault="00C90FE8" w:rsidP="00840EA1">
            <w:pPr>
              <w:spacing w:after="0" w:line="240" w:lineRule="auto"/>
              <w:jc w:val="both"/>
              <w:rPr>
                <w:rFonts w:cs="Arial"/>
                <w:i/>
                <w:sz w:val="24"/>
                <w:szCs w:val="24"/>
              </w:rPr>
            </w:pPr>
            <w:r>
              <w:rPr>
                <w:rFonts w:cs="Arial"/>
                <w:i/>
                <w:sz w:val="24"/>
                <w:szCs w:val="24"/>
              </w:rPr>
              <w:t xml:space="preserve">Se beneficia el sector institucional de la minería porque se amplía la visión sobre lo que debe ser el desarrollo minero en su relación con los territorios. </w:t>
            </w:r>
          </w:p>
          <w:p w14:paraId="1FF9998F" w14:textId="77777777" w:rsidR="00C90FE8" w:rsidRPr="00E16595" w:rsidRDefault="00C90FE8" w:rsidP="00840EA1">
            <w:pPr>
              <w:spacing w:after="0" w:line="240" w:lineRule="auto"/>
              <w:jc w:val="both"/>
              <w:rPr>
                <w:rFonts w:cs="Arial"/>
                <w:i/>
                <w:sz w:val="24"/>
                <w:szCs w:val="24"/>
              </w:rPr>
            </w:pPr>
            <w:r>
              <w:rPr>
                <w:rFonts w:cs="Arial"/>
                <w:i/>
                <w:sz w:val="24"/>
                <w:szCs w:val="24"/>
              </w:rPr>
              <w:t xml:space="preserve">Se beneficia el país porque existe mayor claridad y consenso respecto al desarrollo minero y los retos que debe seguir para lograr mejor aceptación en los lugares donde se realiza. </w:t>
            </w:r>
          </w:p>
        </w:tc>
      </w:tr>
      <w:tr w:rsidR="00C90FE8" w:rsidRPr="00E16595" w14:paraId="0DB2FA23" w14:textId="77777777" w:rsidTr="00840EA1">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13427823" w14:textId="77777777" w:rsidR="00C90FE8" w:rsidRDefault="00C90FE8" w:rsidP="00840EA1">
            <w:pPr>
              <w:spacing w:after="0" w:line="240" w:lineRule="auto"/>
              <w:rPr>
                <w:rFonts w:cs="Arial"/>
                <w:color w:val="009EAD"/>
                <w:sz w:val="32"/>
                <w:szCs w:val="32"/>
                <w:u w:val="thick"/>
              </w:rPr>
            </w:pPr>
          </w:p>
          <w:p w14:paraId="78079D4B" w14:textId="77777777" w:rsidR="00C90FE8" w:rsidRPr="002F77BA" w:rsidRDefault="00C90FE8" w:rsidP="00840EA1">
            <w:pPr>
              <w:spacing w:after="0" w:line="240" w:lineRule="auto"/>
              <w:rPr>
                <w:rFonts w:cs="Arial"/>
                <w:color w:val="009EAD"/>
                <w:sz w:val="32"/>
                <w:szCs w:val="32"/>
                <w:u w:val="thick"/>
              </w:rPr>
            </w:pPr>
            <w:r>
              <w:rPr>
                <w:noProof/>
                <w:lang w:eastAsia="es-CO"/>
              </w:rPr>
              <w:drawing>
                <wp:anchor distT="0" distB="0" distL="114300" distR="114300" simplePos="0" relativeHeight="251697664" behindDoc="0" locked="0" layoutInCell="1" allowOverlap="1" wp14:anchorId="12CCCFCF" wp14:editId="564CEB26">
                  <wp:simplePos x="0" y="0"/>
                  <wp:positionH relativeFrom="column">
                    <wp:posOffset>-85725</wp:posOffset>
                  </wp:positionH>
                  <wp:positionV relativeFrom="paragraph">
                    <wp:posOffset>0</wp:posOffset>
                  </wp:positionV>
                  <wp:extent cx="958850" cy="861695"/>
                  <wp:effectExtent l="0" t="0" r="0" b="0"/>
                  <wp:wrapSquare wrapText="bothSides"/>
                  <wp:docPr id="10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572A4A7E" w14:textId="77777777" w:rsidR="00C90FE8" w:rsidRPr="00C90FE8" w:rsidRDefault="00C90FE8" w:rsidP="00C90FE8">
            <w:pPr>
              <w:spacing w:after="0" w:line="240" w:lineRule="auto"/>
              <w:rPr>
                <w:rFonts w:cs="Arial"/>
                <w:color w:val="3366CC"/>
                <w:sz w:val="32"/>
                <w:szCs w:val="32"/>
                <w:u w:val="thick"/>
                <w:lang w:val="es-ES_tradnl"/>
              </w:rPr>
            </w:pPr>
            <w:r w:rsidRPr="00C90FE8">
              <w:rPr>
                <w:rFonts w:cs="Arial"/>
                <w:color w:val="3366CC"/>
                <w:sz w:val="32"/>
                <w:szCs w:val="32"/>
                <w:u w:val="thick"/>
                <w:lang w:val="es-ES_tradnl"/>
              </w:rPr>
              <w:t>¿Quiénes han participado en esta acción y cómo hemos promovido el control social?</w:t>
            </w:r>
          </w:p>
          <w:p w14:paraId="0C78B48B" w14:textId="77777777" w:rsidR="00C90FE8" w:rsidRPr="00C06A5C" w:rsidRDefault="00C90FE8" w:rsidP="00840EA1">
            <w:pPr>
              <w:spacing w:after="0" w:line="240" w:lineRule="auto"/>
              <w:jc w:val="both"/>
              <w:rPr>
                <w:rFonts w:cs="Arial"/>
                <w:i/>
                <w:sz w:val="24"/>
                <w:szCs w:val="24"/>
              </w:rPr>
            </w:pPr>
            <w:r>
              <w:rPr>
                <w:rFonts w:cs="Arial"/>
                <w:i/>
                <w:sz w:val="24"/>
                <w:szCs w:val="24"/>
              </w:rPr>
              <w:t xml:space="preserve">Participaron 492 personas en los talleres realizados. El control social lo realizan los mismos actores participantes al verificar que muchas de las líneas estratégicas y acciones propuestas por ellos fueron consideradas en la versión final del Plan Nacional de Desarrollo Minero. </w:t>
            </w:r>
          </w:p>
        </w:tc>
      </w:tr>
      <w:tr w:rsidR="00C90FE8" w:rsidRPr="00E16595" w14:paraId="04B724BA" w14:textId="77777777" w:rsidTr="00840EA1">
        <w:trPr>
          <w:trHeight w:val="1420"/>
        </w:trPr>
        <w:tc>
          <w:tcPr>
            <w:tcW w:w="1578"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2632C8B0" w14:textId="77777777" w:rsidR="00C90FE8" w:rsidRDefault="00C90FE8" w:rsidP="00840EA1">
            <w:pPr>
              <w:spacing w:after="0" w:line="240" w:lineRule="auto"/>
              <w:rPr>
                <w:rFonts w:cs="Arial"/>
                <w:noProof/>
                <w:color w:val="009EAD"/>
                <w:sz w:val="32"/>
                <w:szCs w:val="32"/>
                <w:u w:val="thick"/>
                <w:lang w:eastAsia="es-CO"/>
              </w:rPr>
            </w:pPr>
            <w:r>
              <w:rPr>
                <w:rFonts w:cs="Arial"/>
                <w:i/>
                <w:noProof/>
                <w:sz w:val="28"/>
                <w:szCs w:val="28"/>
                <w:lang w:eastAsia="es-CO"/>
              </w:rPr>
              <w:drawing>
                <wp:inline distT="0" distB="0" distL="0" distR="0" wp14:anchorId="5FE5FE6C" wp14:editId="155E6B79">
                  <wp:extent cx="939165" cy="84137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165" cy="841375"/>
                          </a:xfrm>
                          <a:prstGeom prst="rect">
                            <a:avLst/>
                          </a:prstGeom>
                          <a:noFill/>
                        </pic:spPr>
                      </pic:pic>
                    </a:graphicData>
                  </a:graphic>
                </wp:inline>
              </w:drawing>
            </w:r>
          </w:p>
        </w:tc>
        <w:tc>
          <w:tcPr>
            <w:tcW w:w="7920"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0549D5B8" w14:textId="77777777" w:rsidR="00C90FE8" w:rsidRPr="00C90FE8" w:rsidRDefault="00C90FE8" w:rsidP="00840EA1">
            <w:pPr>
              <w:spacing w:after="0" w:line="240" w:lineRule="auto"/>
              <w:rPr>
                <w:rFonts w:cs="Arial"/>
                <w:color w:val="0070C0"/>
                <w:sz w:val="32"/>
                <w:szCs w:val="32"/>
                <w:u w:val="thick"/>
              </w:rPr>
            </w:pPr>
            <w:r w:rsidRPr="00C90FE8">
              <w:rPr>
                <w:rFonts w:cs="Arial"/>
                <w:noProof/>
                <w:color w:val="0070C0"/>
                <w:sz w:val="32"/>
                <w:szCs w:val="32"/>
                <w:u w:val="thick"/>
                <w:lang w:eastAsia="es-CO"/>
              </w:rPr>
              <w:t xml:space="preserve">¿En qué </w:t>
            </w:r>
            <w:r w:rsidRPr="00C90FE8">
              <w:rPr>
                <w:rFonts w:cs="Arial"/>
                <w:color w:val="0070C0"/>
                <w:sz w:val="32"/>
                <w:szCs w:val="32"/>
                <w:u w:val="thick"/>
              </w:rPr>
              <w:t>territorios hemos desarrollado la acción?</w:t>
            </w:r>
          </w:p>
          <w:p w14:paraId="7C9895C8" w14:textId="77777777" w:rsidR="00C90FE8" w:rsidRDefault="00C90FE8" w:rsidP="00840EA1">
            <w:pPr>
              <w:spacing w:after="0" w:line="240" w:lineRule="auto"/>
              <w:rPr>
                <w:rFonts w:cs="Arial"/>
                <w:noProof/>
                <w:color w:val="009EAD"/>
                <w:sz w:val="32"/>
                <w:szCs w:val="32"/>
                <w:u w:val="thick"/>
                <w:lang w:eastAsia="es-CO"/>
              </w:rPr>
            </w:pPr>
            <w:r w:rsidRPr="00A81BE3">
              <w:rPr>
                <w:rFonts w:cs="Arial"/>
                <w:i/>
                <w:sz w:val="24"/>
                <w:szCs w:val="24"/>
              </w:rPr>
              <w:t>Medellín, Quibdó, La Jagua de Ibirico, Buriticá, Sogamoso, Bogotá y Popayán (en 2016). Medellín, Quibdó, La Jagua de Ibirico, Buriticá, Sogamoso, Bogotá, Popayán, Riohacha, La Loma, Ataco, San Luis y Pasto (en 2017).</w:t>
            </w:r>
          </w:p>
        </w:tc>
      </w:tr>
    </w:tbl>
    <w:p w14:paraId="0108ABD8" w14:textId="77777777" w:rsidR="00C90FE8" w:rsidRDefault="00C90FE8" w:rsidP="00C90FE8">
      <w:pPr>
        <w:spacing w:line="240" w:lineRule="auto"/>
        <w:rPr>
          <w:rFonts w:cs="Arial"/>
          <w:i/>
          <w:sz w:val="28"/>
          <w:szCs w:val="28"/>
        </w:rPr>
      </w:pPr>
    </w:p>
    <w:p w14:paraId="44B540C1" w14:textId="77777777" w:rsidR="00C90FE8" w:rsidRDefault="00C90FE8" w:rsidP="00C90FE8"/>
    <w:p w14:paraId="78820A4C" w14:textId="77777777" w:rsidR="00C90FE8" w:rsidRDefault="00C90FE8" w:rsidP="00C90FE8"/>
    <w:p w14:paraId="2FD1F747" w14:textId="0A494055" w:rsidR="00C90FE8" w:rsidRDefault="00C90FE8" w:rsidP="00C90FE8"/>
    <w:p w14:paraId="3735BE84" w14:textId="23DAAC4A" w:rsidR="00C90FE8" w:rsidRDefault="00C90FE8" w:rsidP="00C90FE8"/>
    <w:p w14:paraId="171060A9" w14:textId="6A58FBB3" w:rsidR="00C90FE8" w:rsidRDefault="00C90FE8" w:rsidP="00C90FE8"/>
    <w:p w14:paraId="72BCE6BA" w14:textId="53EC7291" w:rsidR="00C90FE8" w:rsidRDefault="00C90FE8" w:rsidP="00C90FE8"/>
    <w:p w14:paraId="30F40E67" w14:textId="77777777" w:rsidR="00C90FE8" w:rsidRDefault="00C90FE8" w:rsidP="00C90FE8"/>
    <w:p w14:paraId="25082767" w14:textId="77777777" w:rsidR="00C90FE8" w:rsidRDefault="00C90FE8" w:rsidP="00C90FE8"/>
    <w:p w14:paraId="44DC4E45" w14:textId="77777777" w:rsidR="00C90FE8" w:rsidRDefault="00C90FE8" w:rsidP="00C90FE8"/>
    <w:p w14:paraId="52B37B37" w14:textId="77777777" w:rsidR="00C90FE8" w:rsidRDefault="00C90FE8" w:rsidP="00C90FE8"/>
    <w:p w14:paraId="4A8AD821" w14:textId="77777777" w:rsidR="00C90FE8" w:rsidRPr="00DE16A1" w:rsidRDefault="00C90FE8" w:rsidP="00C90FE8">
      <w:pPr>
        <w:spacing w:line="240" w:lineRule="auto"/>
        <w:jc w:val="both"/>
        <w:rPr>
          <w:rFonts w:cs="Arial"/>
          <w:b/>
          <w:i/>
          <w:sz w:val="28"/>
          <w:szCs w:val="28"/>
        </w:rPr>
      </w:pPr>
      <w:r>
        <w:rPr>
          <w:rFonts w:cs="Arial"/>
          <w:b/>
          <w:i/>
          <w:sz w:val="28"/>
          <w:szCs w:val="28"/>
        </w:rPr>
        <w:t>Acción 3</w:t>
      </w:r>
      <w:r w:rsidRPr="00DE16A1">
        <w:rPr>
          <w:rFonts w:cs="Arial"/>
          <w:b/>
          <w:i/>
          <w:sz w:val="28"/>
          <w:szCs w:val="28"/>
        </w:rPr>
        <w:t>. Diplomado</w:t>
      </w:r>
      <w:r>
        <w:rPr>
          <w:rFonts w:cs="Arial"/>
          <w:b/>
          <w:i/>
          <w:sz w:val="28"/>
          <w:szCs w:val="28"/>
        </w:rPr>
        <w:t>s</w:t>
      </w:r>
      <w:r w:rsidRPr="00DE16A1">
        <w:rPr>
          <w:rFonts w:cs="Arial"/>
          <w:b/>
          <w:i/>
          <w:sz w:val="28"/>
          <w:szCs w:val="28"/>
        </w:rPr>
        <w:t xml:space="preserve"> en Desarrollo Local</w:t>
      </w:r>
      <w:r>
        <w:rPr>
          <w:rFonts w:cs="Arial"/>
          <w:b/>
          <w:i/>
          <w:sz w:val="28"/>
          <w:szCs w:val="28"/>
        </w:rPr>
        <w:t>,</w:t>
      </w:r>
      <w:r w:rsidRPr="00DE16A1">
        <w:rPr>
          <w:rFonts w:cs="Arial"/>
          <w:b/>
          <w:i/>
          <w:sz w:val="28"/>
          <w:szCs w:val="28"/>
        </w:rPr>
        <w:t xml:space="preserve"> </w:t>
      </w:r>
      <w:r>
        <w:rPr>
          <w:rFonts w:cs="Arial"/>
          <w:b/>
          <w:i/>
          <w:sz w:val="28"/>
          <w:szCs w:val="28"/>
        </w:rPr>
        <w:t xml:space="preserve">Derechos Étnicos, </w:t>
      </w:r>
      <w:r w:rsidRPr="00DE16A1">
        <w:rPr>
          <w:rFonts w:cs="Arial"/>
          <w:b/>
          <w:i/>
          <w:sz w:val="28"/>
          <w:szCs w:val="28"/>
        </w:rPr>
        <w:t>Identidad Cultural</w:t>
      </w:r>
      <w:r>
        <w:rPr>
          <w:rFonts w:cs="Arial"/>
          <w:b/>
          <w:i/>
          <w:sz w:val="28"/>
          <w:szCs w:val="28"/>
        </w:rPr>
        <w:t xml:space="preserve"> y Ordenamiento Territorial</w:t>
      </w:r>
      <w:r w:rsidRPr="00DE16A1">
        <w:rPr>
          <w:rFonts w:cs="Arial"/>
          <w:b/>
          <w:i/>
          <w:sz w:val="28"/>
          <w:szCs w:val="28"/>
        </w:rPr>
        <w:t xml:space="preserve"> </w:t>
      </w:r>
      <w:r>
        <w:rPr>
          <w:rFonts w:cs="Arial"/>
          <w:b/>
          <w:i/>
          <w:sz w:val="28"/>
          <w:szCs w:val="28"/>
        </w:rPr>
        <w:t>la región d</w:t>
      </w:r>
      <w:r w:rsidRPr="00DE16A1">
        <w:rPr>
          <w:rFonts w:cs="Arial"/>
          <w:b/>
          <w:i/>
          <w:sz w:val="28"/>
          <w:szCs w:val="28"/>
        </w:rPr>
        <w:t xml:space="preserve">el Chocó Biogeográfico </w:t>
      </w:r>
      <w:r>
        <w:rPr>
          <w:rFonts w:cs="Arial"/>
          <w:b/>
          <w:i/>
          <w:sz w:val="28"/>
          <w:szCs w:val="28"/>
        </w:rPr>
        <w:t>con la implementación del</w:t>
      </w:r>
      <w:r w:rsidRPr="00DE16A1">
        <w:rPr>
          <w:rFonts w:cs="Arial"/>
          <w:b/>
          <w:i/>
          <w:sz w:val="28"/>
          <w:szCs w:val="28"/>
        </w:rPr>
        <w:t xml:space="preserve"> módulo minero y</w:t>
      </w:r>
      <w:r>
        <w:rPr>
          <w:rFonts w:cs="Arial"/>
          <w:b/>
          <w:i/>
          <w:sz w:val="28"/>
          <w:szCs w:val="28"/>
        </w:rPr>
        <w:t xml:space="preserve"> la</w:t>
      </w:r>
      <w:r w:rsidRPr="00DE16A1">
        <w:rPr>
          <w:rFonts w:cs="Arial"/>
          <w:b/>
          <w:i/>
          <w:sz w:val="28"/>
          <w:szCs w:val="28"/>
        </w:rPr>
        <w:t xml:space="preserve"> </w:t>
      </w:r>
      <w:r>
        <w:rPr>
          <w:rFonts w:cs="Arial"/>
          <w:b/>
          <w:i/>
          <w:sz w:val="28"/>
          <w:szCs w:val="28"/>
        </w:rPr>
        <w:t xml:space="preserve">Estrategia de </w:t>
      </w:r>
      <w:r w:rsidRPr="00DE16A1">
        <w:rPr>
          <w:rFonts w:cs="Arial"/>
          <w:b/>
          <w:i/>
          <w:sz w:val="28"/>
          <w:szCs w:val="28"/>
        </w:rPr>
        <w:t xml:space="preserve">Diálogo Local de Oferta Permanente Institucional –DOPI. </w:t>
      </w:r>
    </w:p>
    <w:tbl>
      <w:tblPr>
        <w:tblW w:w="9639" w:type="dxa"/>
        <w:tblInd w:w="108" w:type="dxa"/>
        <w:tblBorders>
          <w:top w:val="single" w:sz="8" w:space="0" w:color="FFFFFF"/>
          <w:left w:val="single" w:sz="8" w:space="0" w:color="FFFFFF"/>
          <w:bottom w:val="single" w:sz="8" w:space="0" w:color="FFFFFF"/>
          <w:right w:val="single" w:sz="8" w:space="0" w:color="FFFFFF"/>
          <w:insideH w:val="single" w:sz="24" w:space="0" w:color="FFFFFF"/>
          <w:insideV w:val="single" w:sz="24" w:space="0" w:color="FFFFFF"/>
        </w:tblBorders>
        <w:shd w:val="solid" w:color="2E74B5" w:themeColor="accent1" w:themeShade="BF" w:fill="auto"/>
        <w:tblCellMar>
          <w:top w:w="108" w:type="dxa"/>
          <w:bottom w:w="108" w:type="dxa"/>
        </w:tblCellMar>
        <w:tblLook w:val="04A0" w:firstRow="1" w:lastRow="0" w:firstColumn="1" w:lastColumn="0" w:noHBand="0" w:noVBand="1"/>
      </w:tblPr>
      <w:tblGrid>
        <w:gridCol w:w="1843"/>
        <w:gridCol w:w="7796"/>
      </w:tblGrid>
      <w:tr w:rsidR="00C90FE8" w:rsidRPr="00E16595" w14:paraId="10D253DF" w14:textId="77777777" w:rsidTr="005F54A7">
        <w:trPr>
          <w:trHeight w:val="2060"/>
        </w:trPr>
        <w:tc>
          <w:tcPr>
            <w:tcW w:w="1843" w:type="dxa"/>
            <w:shd w:val="solid" w:color="2E74B5" w:themeColor="accent1" w:themeShade="BF" w:fill="auto"/>
            <w:vAlign w:val="center"/>
          </w:tcPr>
          <w:p w14:paraId="4B923A16" w14:textId="77777777" w:rsidR="00C90FE8" w:rsidRPr="00E16595" w:rsidRDefault="00C90FE8" w:rsidP="00840EA1">
            <w:pPr>
              <w:spacing w:after="0" w:line="240" w:lineRule="auto"/>
              <w:jc w:val="center"/>
              <w:rPr>
                <w:color w:val="FFFFFF"/>
                <w:sz w:val="36"/>
                <w:szCs w:val="44"/>
                <w:u w:val="single"/>
              </w:rPr>
            </w:pPr>
            <w:r w:rsidRPr="00B41C7F">
              <w:rPr>
                <w:rFonts w:cs="Arial"/>
                <w:b/>
                <w:color w:val="FFFFFF"/>
                <w:sz w:val="28"/>
                <w:szCs w:val="44"/>
                <w:u w:val="single"/>
                <w:lang w:val="es-ES_tradnl"/>
              </w:rPr>
              <w:t>Compromiso</w:t>
            </w:r>
            <w:r w:rsidRPr="00E16595">
              <w:rPr>
                <w:rFonts w:cs="Arial"/>
                <w:b/>
                <w:color w:val="FFFFFF"/>
                <w:sz w:val="28"/>
                <w:szCs w:val="44"/>
                <w:u w:val="single"/>
              </w:rPr>
              <w:t xml:space="preserve"> </w:t>
            </w:r>
            <w:r w:rsidRPr="00E16595">
              <w:rPr>
                <w:rFonts w:cs="Arial"/>
                <w:b/>
                <w:color w:val="FFFFFF"/>
                <w:sz w:val="28"/>
                <w:szCs w:val="44"/>
                <w:u w:val="single"/>
              </w:rPr>
              <w:br/>
              <w:t>que atiende</w:t>
            </w:r>
            <w:r w:rsidRPr="00E16595">
              <w:rPr>
                <w:rFonts w:cs="Arial"/>
                <w:color w:val="FFFFFF"/>
                <w:sz w:val="28"/>
                <w:szCs w:val="44"/>
                <w:u w:val="single"/>
              </w:rPr>
              <w:t>:</w:t>
            </w:r>
          </w:p>
        </w:tc>
        <w:tc>
          <w:tcPr>
            <w:tcW w:w="7796" w:type="dxa"/>
            <w:shd w:val="clear" w:color="auto" w:fill="9CC2E5" w:themeFill="accent1" w:themeFillTint="99"/>
            <w:vAlign w:val="center"/>
          </w:tcPr>
          <w:p w14:paraId="43CB3E80" w14:textId="77777777" w:rsidR="00C90FE8" w:rsidRPr="005F54A7" w:rsidRDefault="00C90FE8" w:rsidP="00840EA1">
            <w:r w:rsidRPr="005F54A7">
              <w:t xml:space="preserve">En el marco de la Mesa Interinstitucional del Chocó Biogeográﬁco, liderada por el Instituto de Investigaciones Ambientales del Pacifico –IIAP se ha venido implementando dos estrategias con los propósitos de: </w:t>
            </w:r>
          </w:p>
          <w:p w14:paraId="67298C8A" w14:textId="77777777" w:rsidR="00C90FE8" w:rsidRPr="005F54A7" w:rsidRDefault="00C90FE8" w:rsidP="00C90FE8">
            <w:pPr>
              <w:pStyle w:val="Default"/>
              <w:numPr>
                <w:ilvl w:val="0"/>
                <w:numId w:val="21"/>
              </w:numPr>
              <w:jc w:val="both"/>
              <w:rPr>
                <w:color w:val="auto"/>
              </w:rPr>
            </w:pPr>
            <w:r w:rsidRPr="005F54A7">
              <w:rPr>
                <w:color w:val="auto"/>
              </w:rPr>
              <w:t>Acercar la oferta institucional del nivel central, departamental y local a las comunidades afros e indígenas de los 7 departamentos del Choco Biogeográfico Colombiano a través de la estrategia Dialogo Local de Oferta Permanente Institucional – DOPI, como ejercicio participativo, ampliado y democrático y de reconocimiento del otro.</w:t>
            </w:r>
          </w:p>
          <w:p w14:paraId="40017462" w14:textId="77777777" w:rsidR="00C90FE8" w:rsidRPr="005F54A7" w:rsidRDefault="00C90FE8" w:rsidP="00C90FE8">
            <w:pPr>
              <w:pStyle w:val="Default"/>
              <w:numPr>
                <w:ilvl w:val="0"/>
                <w:numId w:val="21"/>
              </w:numPr>
              <w:rPr>
                <w:color w:val="auto"/>
              </w:rPr>
            </w:pPr>
            <w:r w:rsidRPr="005F54A7">
              <w:rPr>
                <w:color w:val="auto"/>
              </w:rPr>
              <w:t xml:space="preserve"> Fortalecer capacidades, de cara a los retos que implica el manejo del territorio</w:t>
            </w:r>
          </w:p>
          <w:p w14:paraId="12DA9CCF" w14:textId="77777777" w:rsidR="00C90FE8" w:rsidRPr="005F54A7" w:rsidRDefault="00C90FE8" w:rsidP="00C90FE8">
            <w:pPr>
              <w:pStyle w:val="Default"/>
              <w:numPr>
                <w:ilvl w:val="0"/>
                <w:numId w:val="21"/>
              </w:numPr>
              <w:jc w:val="both"/>
              <w:rPr>
                <w:rFonts w:eastAsiaTheme="majorEastAsia"/>
                <w:color w:val="auto"/>
              </w:rPr>
            </w:pPr>
            <w:r w:rsidRPr="005F54A7">
              <w:rPr>
                <w:color w:val="auto"/>
              </w:rPr>
              <w:t>Propiciar espacios de diálogo informados y académicos de intercambio de saberes, entre las organizaciones étnicas del Chocó Biogeográfico y diversas instituciones del orden regional, nacional y local, con énfasis en temas importantes para los procesos de planificación, manejo, ordenamiento y autogestión del territorio.</w:t>
            </w:r>
          </w:p>
          <w:p w14:paraId="67BE766E" w14:textId="77777777" w:rsidR="00C90FE8" w:rsidRPr="00385964" w:rsidRDefault="00C90FE8" w:rsidP="00840EA1">
            <w:pPr>
              <w:rPr>
                <w:rFonts w:cs="Arial"/>
                <w:sz w:val="24"/>
                <w:szCs w:val="24"/>
              </w:rPr>
            </w:pPr>
          </w:p>
        </w:tc>
      </w:tr>
    </w:tbl>
    <w:p w14:paraId="6FE859CA" w14:textId="77777777" w:rsidR="00C90FE8" w:rsidRDefault="00C90FE8" w:rsidP="00C90FE8">
      <w:pPr>
        <w:spacing w:line="240" w:lineRule="auto"/>
        <w:rPr>
          <w:rFonts w:cs="Arial"/>
          <w:i/>
          <w:sz w:val="28"/>
          <w:szCs w:val="28"/>
        </w:rPr>
      </w:pPr>
    </w:p>
    <w:tbl>
      <w:tblPr>
        <w:tblW w:w="9663" w:type="dxa"/>
        <w:tblInd w:w="108" w:type="dxa"/>
        <w:tblBorders>
          <w:top w:val="single" w:sz="8" w:space="0" w:color="BBBBBB"/>
          <w:left w:val="single" w:sz="8" w:space="0" w:color="BBBBBB"/>
          <w:bottom w:val="single" w:sz="8" w:space="0" w:color="BBBBBB"/>
          <w:right w:val="single" w:sz="8" w:space="0" w:color="BBBBBB"/>
          <w:insideH w:val="single" w:sz="8" w:space="0" w:color="BBBBBB"/>
        </w:tblBorders>
        <w:tblLook w:val="04A0" w:firstRow="1" w:lastRow="0" w:firstColumn="1" w:lastColumn="0" w:noHBand="0" w:noVBand="1"/>
      </w:tblPr>
      <w:tblGrid>
        <w:gridCol w:w="1134"/>
        <w:gridCol w:w="8529"/>
      </w:tblGrid>
      <w:tr w:rsidR="00C90FE8" w:rsidRPr="00E16595" w14:paraId="1BD305DD" w14:textId="77777777" w:rsidTr="00840EA1">
        <w:trPr>
          <w:trHeight w:val="605"/>
        </w:trPr>
        <w:tc>
          <w:tcPr>
            <w:tcW w:w="1134" w:type="dxa"/>
            <w:tcBorders>
              <w:top w:val="single" w:sz="8" w:space="0" w:color="BBBBBB"/>
              <w:left w:val="single" w:sz="8" w:space="0" w:color="BBBBBB"/>
              <w:bottom w:val="single" w:sz="8" w:space="0" w:color="BBBBBB"/>
            </w:tcBorders>
            <w:shd w:val="clear" w:color="auto" w:fill="A5A5A5"/>
            <w:vAlign w:val="center"/>
          </w:tcPr>
          <w:p w14:paraId="3FC99B09" w14:textId="77777777" w:rsidR="00C90FE8" w:rsidRPr="00E16595" w:rsidRDefault="00C90FE8" w:rsidP="00840EA1">
            <w:pPr>
              <w:spacing w:after="0" w:line="240" w:lineRule="auto"/>
              <w:jc w:val="center"/>
              <w:rPr>
                <w:rFonts w:cs="Arial"/>
                <w:bCs/>
                <w:color w:val="FFFFFF"/>
              </w:rPr>
            </w:pPr>
            <w:r>
              <w:rPr>
                <w:rFonts w:cs="Arial"/>
                <w:bCs/>
                <w:color w:val="FFFFFF"/>
              </w:rPr>
              <w:t>Año</w:t>
            </w:r>
          </w:p>
        </w:tc>
        <w:tc>
          <w:tcPr>
            <w:tcW w:w="8529" w:type="dxa"/>
            <w:tcBorders>
              <w:top w:val="single" w:sz="8" w:space="0" w:color="BBBBBB"/>
              <w:bottom w:val="single" w:sz="8" w:space="0" w:color="BBBBBB"/>
            </w:tcBorders>
            <w:shd w:val="clear" w:color="auto" w:fill="A5A5A5"/>
            <w:vAlign w:val="center"/>
          </w:tcPr>
          <w:p w14:paraId="344D7D77" w14:textId="77777777" w:rsidR="00C90FE8" w:rsidRPr="00E16595" w:rsidRDefault="00C90FE8" w:rsidP="00840EA1">
            <w:pPr>
              <w:spacing w:after="0" w:line="240" w:lineRule="auto"/>
              <w:jc w:val="center"/>
              <w:rPr>
                <w:rFonts w:cs="Arial"/>
                <w:bCs/>
                <w:color w:val="FFFFFF"/>
              </w:rPr>
            </w:pPr>
            <w:r>
              <w:rPr>
                <w:rFonts w:cs="Arial"/>
                <w:bCs/>
                <w:color w:val="FFFFFF"/>
              </w:rPr>
              <w:t>Meta institucional</w:t>
            </w:r>
          </w:p>
        </w:tc>
      </w:tr>
      <w:tr w:rsidR="00C90FE8" w:rsidRPr="00E16595" w14:paraId="5AA0F367" w14:textId="77777777" w:rsidTr="00840EA1">
        <w:trPr>
          <w:trHeight w:val="314"/>
        </w:trPr>
        <w:tc>
          <w:tcPr>
            <w:tcW w:w="1134" w:type="dxa"/>
            <w:shd w:val="clear" w:color="auto" w:fill="F2F2F2"/>
            <w:vAlign w:val="center"/>
          </w:tcPr>
          <w:p w14:paraId="0994BBA4" w14:textId="77777777" w:rsidR="00C90FE8" w:rsidRDefault="00C90FE8" w:rsidP="00840EA1">
            <w:pPr>
              <w:spacing w:after="0" w:line="240" w:lineRule="auto"/>
              <w:rPr>
                <w:rFonts w:cs="Arial"/>
                <w:b/>
                <w:bCs/>
              </w:rPr>
            </w:pPr>
            <w:r>
              <w:rPr>
                <w:rFonts w:cs="Arial"/>
                <w:b/>
                <w:bCs/>
              </w:rPr>
              <w:t>2018</w:t>
            </w:r>
          </w:p>
        </w:tc>
        <w:tc>
          <w:tcPr>
            <w:tcW w:w="8529" w:type="dxa"/>
            <w:shd w:val="clear" w:color="auto" w:fill="F2F2F2"/>
          </w:tcPr>
          <w:p w14:paraId="29EF3994" w14:textId="77777777" w:rsidR="00C90FE8" w:rsidRDefault="00C90FE8" w:rsidP="00C90FE8">
            <w:pPr>
              <w:pStyle w:val="Prrafodelista"/>
              <w:numPr>
                <w:ilvl w:val="0"/>
                <w:numId w:val="20"/>
              </w:numPr>
              <w:tabs>
                <w:tab w:val="left" w:pos="347"/>
              </w:tabs>
              <w:spacing w:after="0" w:line="240" w:lineRule="auto"/>
              <w:ind w:left="0" w:firstLine="0"/>
              <w:jc w:val="both"/>
            </w:pPr>
            <w:r w:rsidRPr="00A01B06">
              <w:t>Desarrollo de</w:t>
            </w:r>
            <w:r>
              <w:t>l</w:t>
            </w:r>
            <w:r w:rsidRPr="00A01B06">
              <w:t xml:space="preserve"> módulo minero</w:t>
            </w:r>
            <w:r>
              <w:t xml:space="preserve">-energético </w:t>
            </w:r>
            <w:r>
              <w:rPr>
                <w:rFonts w:cs="Arial"/>
                <w:i/>
                <w:sz w:val="24"/>
                <w:szCs w:val="24"/>
              </w:rPr>
              <w:t xml:space="preserve">“Modulo </w:t>
            </w:r>
            <w:r w:rsidRPr="0059157F">
              <w:rPr>
                <w:rFonts w:cs="Arial"/>
                <w:i/>
                <w:sz w:val="24"/>
                <w:szCs w:val="24"/>
              </w:rPr>
              <w:t xml:space="preserve">Integración </w:t>
            </w:r>
            <w:r>
              <w:rPr>
                <w:rFonts w:cs="Arial"/>
                <w:i/>
                <w:sz w:val="24"/>
                <w:szCs w:val="24"/>
              </w:rPr>
              <w:t>d</w:t>
            </w:r>
            <w:r w:rsidRPr="0059157F">
              <w:rPr>
                <w:rFonts w:cs="Arial"/>
                <w:i/>
                <w:sz w:val="24"/>
                <w:szCs w:val="24"/>
              </w:rPr>
              <w:t xml:space="preserve">e Visiones </w:t>
            </w:r>
            <w:r>
              <w:rPr>
                <w:rFonts w:cs="Arial"/>
                <w:i/>
                <w:sz w:val="24"/>
                <w:szCs w:val="24"/>
              </w:rPr>
              <w:t>y</w:t>
            </w:r>
            <w:r w:rsidRPr="0059157F">
              <w:rPr>
                <w:rFonts w:cs="Arial"/>
                <w:i/>
                <w:sz w:val="24"/>
                <w:szCs w:val="24"/>
              </w:rPr>
              <w:t xml:space="preserve"> Oportunid</w:t>
            </w:r>
            <w:r>
              <w:rPr>
                <w:rFonts w:cs="Arial"/>
                <w:i/>
                <w:sz w:val="24"/>
                <w:szCs w:val="24"/>
              </w:rPr>
              <w:t>ades d</w:t>
            </w:r>
            <w:r w:rsidRPr="0059157F">
              <w:rPr>
                <w:rFonts w:cs="Arial"/>
                <w:i/>
                <w:sz w:val="24"/>
                <w:szCs w:val="24"/>
              </w:rPr>
              <w:t xml:space="preserve">el Sector Minero Energético </w:t>
            </w:r>
            <w:r>
              <w:rPr>
                <w:rFonts w:cs="Arial"/>
                <w:i/>
                <w:sz w:val="24"/>
                <w:szCs w:val="24"/>
              </w:rPr>
              <w:t>para el Desarrollo Territorial e</w:t>
            </w:r>
            <w:r w:rsidRPr="0059157F">
              <w:rPr>
                <w:rFonts w:cs="Arial"/>
                <w:i/>
                <w:sz w:val="24"/>
                <w:szCs w:val="24"/>
              </w:rPr>
              <w:t xml:space="preserve"> Integral</w:t>
            </w:r>
            <w:r>
              <w:rPr>
                <w:rFonts w:cs="Arial"/>
                <w:i/>
                <w:sz w:val="24"/>
                <w:szCs w:val="24"/>
              </w:rPr>
              <w:t>”</w:t>
            </w:r>
            <w:r w:rsidRPr="00A01B06">
              <w:t xml:space="preserve"> en el </w:t>
            </w:r>
            <w:r>
              <w:t>tercer Diplomado</w:t>
            </w:r>
            <w:r w:rsidRPr="00A01B06">
              <w:t xml:space="preserve"> </w:t>
            </w:r>
            <w:r>
              <w:t>dir</w:t>
            </w:r>
            <w:r w:rsidRPr="00A01B06">
              <w:t>igido a las comunidades indígenas y negras del Chocó</w:t>
            </w:r>
            <w:r>
              <w:t xml:space="preserve"> </w:t>
            </w:r>
            <w:r w:rsidRPr="00A01B06">
              <w:t>biogeog</w:t>
            </w:r>
            <w:r>
              <w:t>ráfico – Municipio de Buenaventura con participación de 45 líderes y lideresas delegadas por las comunidades</w:t>
            </w:r>
            <w:r w:rsidRPr="00A01B06">
              <w:t>.</w:t>
            </w:r>
          </w:p>
          <w:p w14:paraId="5980A2AE" w14:textId="77777777" w:rsidR="00C90FE8" w:rsidRDefault="00C90FE8" w:rsidP="00C90FE8">
            <w:pPr>
              <w:pStyle w:val="Prrafodelista"/>
              <w:numPr>
                <w:ilvl w:val="0"/>
                <w:numId w:val="20"/>
              </w:numPr>
              <w:tabs>
                <w:tab w:val="left" w:pos="347"/>
              </w:tabs>
              <w:spacing w:after="0" w:line="240" w:lineRule="auto"/>
              <w:ind w:left="0" w:firstLine="0"/>
              <w:jc w:val="both"/>
            </w:pPr>
            <w:r>
              <w:t>P</w:t>
            </w:r>
            <w:r w:rsidRPr="00D639A3">
              <w:t>articipa</w:t>
            </w:r>
            <w:r>
              <w:t>ción en el Diá</w:t>
            </w:r>
            <w:r w:rsidRPr="00D639A3">
              <w:t xml:space="preserve">logo de Oferta Permanente Institucional </w:t>
            </w:r>
            <w:r>
              <w:t>–</w:t>
            </w:r>
            <w:r w:rsidRPr="00D639A3">
              <w:t>DOPI</w:t>
            </w:r>
            <w:r>
              <w:t xml:space="preserve">, </w:t>
            </w:r>
            <w:r w:rsidRPr="00D639A3">
              <w:t xml:space="preserve">con </w:t>
            </w:r>
            <w:r>
              <w:t>comunidades étnicas y campesinas de las subregiones del San Juan y del Atrato-Darién.</w:t>
            </w:r>
          </w:p>
          <w:p w14:paraId="36EDC4BA" w14:textId="77777777" w:rsidR="00C90FE8" w:rsidRPr="00C05E6A" w:rsidRDefault="00C90FE8" w:rsidP="00C90FE8">
            <w:pPr>
              <w:pStyle w:val="Prrafodelista"/>
              <w:numPr>
                <w:ilvl w:val="0"/>
                <w:numId w:val="20"/>
              </w:numPr>
              <w:tabs>
                <w:tab w:val="left" w:pos="347"/>
              </w:tabs>
              <w:spacing w:after="0" w:line="240" w:lineRule="auto"/>
              <w:ind w:left="0" w:firstLine="0"/>
              <w:jc w:val="both"/>
            </w:pPr>
          </w:p>
        </w:tc>
      </w:tr>
      <w:tr w:rsidR="00C90FE8" w:rsidRPr="00E16595" w14:paraId="762FF6F2" w14:textId="77777777" w:rsidTr="00840EA1">
        <w:trPr>
          <w:trHeight w:val="314"/>
        </w:trPr>
        <w:tc>
          <w:tcPr>
            <w:tcW w:w="1134" w:type="dxa"/>
            <w:shd w:val="clear" w:color="auto" w:fill="F2F2F2"/>
            <w:vAlign w:val="center"/>
          </w:tcPr>
          <w:p w14:paraId="6BA69C78" w14:textId="77777777" w:rsidR="00C90FE8" w:rsidRDefault="00C90FE8" w:rsidP="00840EA1">
            <w:pPr>
              <w:spacing w:after="0" w:line="240" w:lineRule="auto"/>
              <w:rPr>
                <w:rFonts w:cs="Arial"/>
                <w:b/>
                <w:bCs/>
              </w:rPr>
            </w:pPr>
          </w:p>
        </w:tc>
        <w:tc>
          <w:tcPr>
            <w:tcW w:w="8529" w:type="dxa"/>
            <w:shd w:val="clear" w:color="auto" w:fill="F2F2F2"/>
          </w:tcPr>
          <w:p w14:paraId="71CD9091" w14:textId="77777777" w:rsidR="00C90FE8" w:rsidRPr="00A01B06" w:rsidRDefault="00C90FE8" w:rsidP="00C90FE8">
            <w:pPr>
              <w:pStyle w:val="Prrafodelista"/>
              <w:numPr>
                <w:ilvl w:val="0"/>
                <w:numId w:val="20"/>
              </w:numPr>
              <w:tabs>
                <w:tab w:val="left" w:pos="347"/>
              </w:tabs>
              <w:spacing w:after="0" w:line="240" w:lineRule="auto"/>
              <w:ind w:left="0" w:firstLine="0"/>
              <w:jc w:val="both"/>
            </w:pPr>
            <w:r w:rsidRPr="00A01B06">
              <w:t>Desarrollo de</w:t>
            </w:r>
            <w:r>
              <w:t>l</w:t>
            </w:r>
            <w:r w:rsidRPr="00A01B06">
              <w:t xml:space="preserve">  </w:t>
            </w:r>
            <w:r>
              <w:t xml:space="preserve">Curso de Profundización </w:t>
            </w:r>
            <w:r w:rsidRPr="00A01B06">
              <w:t>minero</w:t>
            </w:r>
            <w:r>
              <w:t>-energético</w:t>
            </w:r>
            <w:r w:rsidRPr="00A01B06">
              <w:t xml:space="preserve"> </w:t>
            </w:r>
            <w:r>
              <w:t>dir</w:t>
            </w:r>
            <w:r w:rsidRPr="00A01B06">
              <w:t>igido a las comunidades indígenas y negras del Chocó</w:t>
            </w:r>
            <w:r>
              <w:t xml:space="preserve"> </w:t>
            </w:r>
            <w:r w:rsidRPr="00A01B06">
              <w:t>biogeog</w:t>
            </w:r>
            <w:r>
              <w:t>ráfico – Departamento de Córdoba con participación de 35 líderes y lideresas delegadas/dos por las comunidades</w:t>
            </w:r>
          </w:p>
        </w:tc>
      </w:tr>
      <w:tr w:rsidR="00C90FE8" w:rsidRPr="00E16595" w14:paraId="320E2DD2" w14:textId="77777777" w:rsidTr="00840EA1">
        <w:trPr>
          <w:trHeight w:val="314"/>
        </w:trPr>
        <w:tc>
          <w:tcPr>
            <w:tcW w:w="1134" w:type="dxa"/>
            <w:shd w:val="clear" w:color="auto" w:fill="F2F2F2"/>
            <w:vAlign w:val="center"/>
          </w:tcPr>
          <w:p w14:paraId="29218DE3" w14:textId="77777777" w:rsidR="00C90FE8" w:rsidRDefault="00C90FE8" w:rsidP="00840EA1">
            <w:pPr>
              <w:spacing w:after="0" w:line="240" w:lineRule="auto"/>
              <w:rPr>
                <w:rFonts w:cs="Arial"/>
                <w:b/>
                <w:bCs/>
              </w:rPr>
            </w:pPr>
          </w:p>
        </w:tc>
        <w:tc>
          <w:tcPr>
            <w:tcW w:w="8529" w:type="dxa"/>
            <w:shd w:val="clear" w:color="auto" w:fill="F2F2F2"/>
          </w:tcPr>
          <w:p w14:paraId="074D0D91" w14:textId="77777777" w:rsidR="00C90FE8" w:rsidRPr="00A01B06" w:rsidRDefault="00C90FE8" w:rsidP="00840EA1">
            <w:pPr>
              <w:pStyle w:val="Prrafodelista"/>
              <w:tabs>
                <w:tab w:val="left" w:pos="347"/>
              </w:tabs>
              <w:spacing w:after="0" w:line="240" w:lineRule="auto"/>
              <w:ind w:left="0"/>
              <w:jc w:val="both"/>
            </w:pPr>
          </w:p>
        </w:tc>
      </w:tr>
    </w:tbl>
    <w:p w14:paraId="6500A954" w14:textId="77777777" w:rsidR="00C90FE8" w:rsidRDefault="00C90FE8" w:rsidP="00C90FE8">
      <w:pPr>
        <w:spacing w:line="240" w:lineRule="auto"/>
        <w:rPr>
          <w:rFonts w:cs="Arial"/>
          <w:i/>
          <w:sz w:val="28"/>
          <w:szCs w:val="28"/>
        </w:rPr>
      </w:pPr>
    </w:p>
    <w:tbl>
      <w:tblPr>
        <w:tblW w:w="9498" w:type="dxa"/>
        <w:tblInd w:w="108"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shd w:val="clear" w:color="auto" w:fill="F2F2F2"/>
        <w:tblLayout w:type="fixed"/>
        <w:tblLook w:val="04A0" w:firstRow="1" w:lastRow="0" w:firstColumn="1" w:lastColumn="0" w:noHBand="0" w:noVBand="1"/>
      </w:tblPr>
      <w:tblGrid>
        <w:gridCol w:w="1560"/>
        <w:gridCol w:w="18"/>
        <w:gridCol w:w="7920"/>
      </w:tblGrid>
      <w:tr w:rsidR="00C90FE8" w:rsidRPr="0087071B" w14:paraId="72217639" w14:textId="77777777" w:rsidTr="00840EA1">
        <w:trPr>
          <w:trHeight w:val="1255"/>
        </w:trPr>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656CE5C3" w14:textId="77777777" w:rsidR="00C90FE8" w:rsidRPr="006C16C3" w:rsidRDefault="00C90FE8" w:rsidP="00840EA1">
            <w:pPr>
              <w:spacing w:after="0" w:line="240" w:lineRule="auto"/>
              <w:ind w:right="529"/>
              <w:jc w:val="both"/>
              <w:rPr>
                <w:color w:val="000000" w:themeColor="text1"/>
                <w:szCs w:val="32"/>
              </w:rPr>
            </w:pPr>
            <w:r w:rsidRPr="007F2B6B">
              <w:rPr>
                <w:rFonts w:cs="Arial"/>
                <w:noProof/>
                <w:color w:val="009EAD"/>
                <w:sz w:val="32"/>
                <w:szCs w:val="32"/>
                <w:u w:val="thick"/>
                <w:lang w:eastAsia="es-CO"/>
              </w:rPr>
              <w:drawing>
                <wp:anchor distT="0" distB="0" distL="114300" distR="114300" simplePos="0" relativeHeight="251692544" behindDoc="0" locked="0" layoutInCell="1" allowOverlap="1" wp14:anchorId="624DCC8F" wp14:editId="5DAD6E5A">
                  <wp:simplePos x="0" y="0"/>
                  <wp:positionH relativeFrom="column">
                    <wp:posOffset>121920</wp:posOffset>
                  </wp:positionH>
                  <wp:positionV relativeFrom="paragraph">
                    <wp:posOffset>-16510</wp:posOffset>
                  </wp:positionV>
                  <wp:extent cx="775335" cy="937260"/>
                  <wp:effectExtent l="0" t="0" r="0" b="0"/>
                  <wp:wrapSquare wrapText="bothSides"/>
                  <wp:docPr id="10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6C3">
              <w:rPr>
                <w:color w:val="000000" w:themeColor="text1"/>
                <w:szCs w:val="32"/>
              </w:rPr>
              <w:t xml:space="preserve"> </w:t>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1DB75969" w14:textId="77777777" w:rsidR="00C90FE8" w:rsidRPr="00C90FE8" w:rsidRDefault="00C90FE8" w:rsidP="00840EA1">
            <w:pPr>
              <w:spacing w:after="0" w:line="240" w:lineRule="auto"/>
              <w:jc w:val="both"/>
              <w:rPr>
                <w:rFonts w:cs="Arial"/>
                <w:i/>
                <w:color w:val="0070C0"/>
                <w:sz w:val="24"/>
                <w:szCs w:val="24"/>
              </w:rPr>
            </w:pPr>
            <w:r w:rsidRPr="00C90FE8">
              <w:rPr>
                <w:rFonts w:cs="Arial"/>
                <w:color w:val="0070C0"/>
                <w:sz w:val="32"/>
                <w:szCs w:val="32"/>
                <w:u w:val="thick"/>
              </w:rPr>
              <w:t>¿Cómo lo hemos hecho?</w:t>
            </w:r>
          </w:p>
          <w:p w14:paraId="1DEDD661" w14:textId="77777777" w:rsidR="00C90FE8" w:rsidRDefault="00C90FE8" w:rsidP="00840EA1">
            <w:pPr>
              <w:spacing w:after="0" w:line="240" w:lineRule="auto"/>
              <w:jc w:val="both"/>
              <w:rPr>
                <w:rFonts w:cs="Arial"/>
                <w:i/>
                <w:sz w:val="24"/>
                <w:szCs w:val="24"/>
              </w:rPr>
            </w:pPr>
            <w:r w:rsidRPr="00A86514">
              <w:rPr>
                <w:rFonts w:cs="Arial"/>
                <w:i/>
                <w:sz w:val="24"/>
                <w:szCs w:val="24"/>
              </w:rPr>
              <w:t xml:space="preserve">Las organizaciones étnico territoriales del Chocó Biogeográfico, solicitaron en el </w:t>
            </w:r>
            <w:r>
              <w:rPr>
                <w:rFonts w:cs="Arial"/>
                <w:i/>
                <w:sz w:val="24"/>
                <w:szCs w:val="24"/>
              </w:rPr>
              <w:t xml:space="preserve">DOPI de año </w:t>
            </w:r>
            <w:r w:rsidRPr="00A86514">
              <w:rPr>
                <w:rFonts w:cs="Arial"/>
                <w:i/>
                <w:sz w:val="24"/>
                <w:szCs w:val="24"/>
              </w:rPr>
              <w:t>2015 a las instituciones de la Mesa</w:t>
            </w:r>
            <w:r>
              <w:rPr>
                <w:rFonts w:cs="Arial"/>
                <w:i/>
                <w:sz w:val="24"/>
                <w:szCs w:val="24"/>
              </w:rPr>
              <w:t xml:space="preserve"> Interinstitucional</w:t>
            </w:r>
            <w:r w:rsidRPr="00A86514">
              <w:rPr>
                <w:rFonts w:cs="Arial"/>
                <w:i/>
                <w:sz w:val="24"/>
                <w:szCs w:val="24"/>
              </w:rPr>
              <w:t xml:space="preserve">, la realización de un diplomado en </w:t>
            </w:r>
            <w:r>
              <w:rPr>
                <w:rFonts w:cs="Arial"/>
                <w:i/>
                <w:sz w:val="24"/>
                <w:szCs w:val="24"/>
              </w:rPr>
              <w:t>Derechos Étnicos</w:t>
            </w:r>
            <w:r w:rsidRPr="00A86514">
              <w:rPr>
                <w:rFonts w:cs="Arial"/>
                <w:i/>
                <w:sz w:val="24"/>
                <w:szCs w:val="24"/>
              </w:rPr>
              <w:t xml:space="preserve"> y Desarrollo Local, donde se propici</w:t>
            </w:r>
            <w:r>
              <w:rPr>
                <w:rFonts w:cs="Arial"/>
                <w:i/>
                <w:sz w:val="24"/>
                <w:szCs w:val="24"/>
              </w:rPr>
              <w:t>arán</w:t>
            </w:r>
            <w:r w:rsidRPr="00A86514">
              <w:rPr>
                <w:rFonts w:cs="Arial"/>
                <w:i/>
                <w:sz w:val="24"/>
                <w:szCs w:val="24"/>
              </w:rPr>
              <w:t xml:space="preserve"> espacios de diálogo e intercambio de saberes, entre las organizaciones y las distintas instituciones</w:t>
            </w:r>
            <w:r>
              <w:rPr>
                <w:rFonts w:cs="Arial"/>
                <w:i/>
                <w:sz w:val="24"/>
                <w:szCs w:val="24"/>
              </w:rPr>
              <w:t xml:space="preserve"> del orden nacional</w:t>
            </w:r>
            <w:r w:rsidRPr="00A86514">
              <w:rPr>
                <w:rFonts w:cs="Arial"/>
                <w:i/>
                <w:sz w:val="24"/>
                <w:szCs w:val="24"/>
              </w:rPr>
              <w:t>, con énfasis en temas importantes para los procesos de planificación, manejo, ordenamiento y autogestión de</w:t>
            </w:r>
            <w:r>
              <w:rPr>
                <w:rFonts w:cs="Arial"/>
                <w:i/>
                <w:sz w:val="24"/>
                <w:szCs w:val="24"/>
              </w:rPr>
              <w:t xml:space="preserve"> sus</w:t>
            </w:r>
            <w:r w:rsidRPr="00A86514">
              <w:rPr>
                <w:rFonts w:cs="Arial"/>
                <w:i/>
                <w:sz w:val="24"/>
                <w:szCs w:val="24"/>
              </w:rPr>
              <w:t xml:space="preserve"> territorio</w:t>
            </w:r>
            <w:r>
              <w:rPr>
                <w:rFonts w:cs="Arial"/>
                <w:i/>
                <w:sz w:val="24"/>
                <w:szCs w:val="24"/>
              </w:rPr>
              <w:t>s</w:t>
            </w:r>
            <w:r w:rsidRPr="00A86514">
              <w:rPr>
                <w:rFonts w:cs="Arial"/>
                <w:i/>
                <w:sz w:val="24"/>
                <w:szCs w:val="24"/>
              </w:rPr>
              <w:t xml:space="preserve">. </w:t>
            </w:r>
          </w:p>
          <w:p w14:paraId="48461AC8" w14:textId="77777777" w:rsidR="00C90FE8" w:rsidRDefault="00C90FE8" w:rsidP="00840EA1">
            <w:pPr>
              <w:spacing w:after="0" w:line="240" w:lineRule="auto"/>
              <w:jc w:val="both"/>
              <w:rPr>
                <w:rFonts w:cs="Arial"/>
                <w:i/>
                <w:sz w:val="24"/>
                <w:szCs w:val="24"/>
              </w:rPr>
            </w:pPr>
            <w:r>
              <w:rPr>
                <w:rFonts w:cs="Arial"/>
                <w:i/>
                <w:sz w:val="24"/>
                <w:szCs w:val="24"/>
              </w:rPr>
              <w:t xml:space="preserve">Como ejercicio participativo y primer acercamiento en los departamentos se convoca al </w:t>
            </w:r>
            <w:r>
              <w:t>Dialogo Local de Oferta Permanente Institucional – DOPI, con el fin de conocer las necesidades de conocimiento y requerimiento de las comunidades étnicas para con la institucionalidad municipal, departamental y nacional. La UPME ha asistido a tres estratégicas de diálogo en Tadó con asistencia de 130 delegados de las comunidades étnicas, en el municipio del Carmen del Darién con participación de 120 delegados, para el departamento de Chocó; en Córdoba, municipio de Tierra Alta, 31 delegados, para un total de 181 representantes de las comunidades indígenas.</w:t>
            </w:r>
          </w:p>
          <w:p w14:paraId="447E58CD" w14:textId="77777777" w:rsidR="00C90FE8" w:rsidRPr="00A86514" w:rsidRDefault="00C90FE8" w:rsidP="00840EA1">
            <w:pPr>
              <w:spacing w:after="0" w:line="240" w:lineRule="auto"/>
              <w:jc w:val="both"/>
              <w:rPr>
                <w:rFonts w:cs="Arial"/>
                <w:i/>
                <w:sz w:val="24"/>
                <w:szCs w:val="24"/>
              </w:rPr>
            </w:pPr>
          </w:p>
          <w:p w14:paraId="3E218AC3" w14:textId="77777777" w:rsidR="00C90FE8" w:rsidRDefault="00C90FE8" w:rsidP="00840EA1">
            <w:pPr>
              <w:jc w:val="both"/>
              <w:rPr>
                <w:rFonts w:cs="Arial"/>
                <w:i/>
                <w:sz w:val="24"/>
                <w:szCs w:val="24"/>
              </w:rPr>
            </w:pPr>
            <w:r w:rsidRPr="00A86514">
              <w:rPr>
                <w:rFonts w:cs="Arial"/>
                <w:i/>
                <w:sz w:val="24"/>
                <w:szCs w:val="24"/>
              </w:rPr>
              <w:t xml:space="preserve">De acuerdo a </w:t>
            </w:r>
            <w:r>
              <w:rPr>
                <w:rFonts w:cs="Arial"/>
                <w:i/>
                <w:sz w:val="24"/>
                <w:szCs w:val="24"/>
              </w:rPr>
              <w:t xml:space="preserve">las </w:t>
            </w:r>
            <w:r w:rsidRPr="00A86514">
              <w:rPr>
                <w:rFonts w:cs="Arial"/>
                <w:i/>
                <w:sz w:val="24"/>
                <w:szCs w:val="24"/>
              </w:rPr>
              <w:t>solicitud</w:t>
            </w:r>
            <w:r>
              <w:rPr>
                <w:rFonts w:cs="Arial"/>
                <w:i/>
                <w:sz w:val="24"/>
                <w:szCs w:val="24"/>
              </w:rPr>
              <w:t>es</w:t>
            </w:r>
            <w:r w:rsidRPr="00A86514">
              <w:rPr>
                <w:rFonts w:cs="Arial"/>
                <w:i/>
                <w:sz w:val="24"/>
                <w:szCs w:val="24"/>
              </w:rPr>
              <w:t xml:space="preserve">, en el 2016 se realizó el primer diplomado en Chocó sobre “Derechos Éticos y Desarrollo Local” con una asistencia de </w:t>
            </w:r>
            <w:r>
              <w:rPr>
                <w:rFonts w:cs="Arial"/>
                <w:i/>
                <w:sz w:val="24"/>
                <w:szCs w:val="24"/>
              </w:rPr>
              <w:t xml:space="preserve"> 57</w:t>
            </w:r>
            <w:r w:rsidRPr="00A86514">
              <w:rPr>
                <w:rFonts w:cs="Arial"/>
                <w:i/>
                <w:sz w:val="24"/>
                <w:szCs w:val="24"/>
              </w:rPr>
              <w:t xml:space="preserve"> líderes de comunidades éticas representantes del 100% de las comunidades indígenas y consejos comunitarios del departamento</w:t>
            </w:r>
            <w:r>
              <w:rPr>
                <w:rFonts w:cs="Arial"/>
                <w:i/>
                <w:sz w:val="24"/>
                <w:szCs w:val="24"/>
              </w:rPr>
              <w:t>;</w:t>
            </w:r>
            <w:r w:rsidRPr="00A86514">
              <w:rPr>
                <w:rFonts w:cs="Arial"/>
                <w:i/>
                <w:sz w:val="24"/>
                <w:szCs w:val="24"/>
              </w:rPr>
              <w:t xml:space="preserve"> en el 2017 se desarrolla el segundo diplomado en el Departamento de Córdoba sobre “Identidad </w:t>
            </w:r>
            <w:r>
              <w:rPr>
                <w:rFonts w:cs="Arial"/>
                <w:i/>
                <w:sz w:val="24"/>
                <w:szCs w:val="24"/>
              </w:rPr>
              <w:t>Cultural</w:t>
            </w:r>
            <w:r w:rsidRPr="00A86514">
              <w:rPr>
                <w:rFonts w:cs="Arial"/>
                <w:i/>
                <w:sz w:val="24"/>
                <w:szCs w:val="24"/>
              </w:rPr>
              <w:t xml:space="preserve"> y Desarrollo Local para las Comunidades Negras e Indígenas del Chocó Biogeográfico – Departamento De Córdoba” y contó con una asistencia de 35 representantes de las comunidades éticas y campesinas del Departamento. </w:t>
            </w:r>
            <w:r w:rsidRPr="008D0056">
              <w:rPr>
                <w:rFonts w:cs="Arial"/>
                <w:sz w:val="24"/>
                <w:szCs w:val="24"/>
              </w:rPr>
              <w:t>En el 2018 se realizó el tercer diplomado en</w:t>
            </w:r>
            <w:r>
              <w:rPr>
                <w:rFonts w:cs="Arial"/>
                <w:i/>
                <w:sz w:val="24"/>
                <w:szCs w:val="24"/>
              </w:rPr>
              <w:t xml:space="preserve"> “Desarrollo Local y Ordenamiento Territorial en el Distrito de Buenaventura” </w:t>
            </w:r>
            <w:r w:rsidRPr="0059157F">
              <w:rPr>
                <w:rFonts w:cs="Arial"/>
                <w:sz w:val="24"/>
                <w:szCs w:val="24"/>
              </w:rPr>
              <w:t>y el sector Minero E</w:t>
            </w:r>
            <w:r w:rsidRPr="008D0056">
              <w:rPr>
                <w:rFonts w:cs="Arial"/>
                <w:sz w:val="24"/>
                <w:szCs w:val="24"/>
              </w:rPr>
              <w:t>nerg</w:t>
            </w:r>
            <w:r w:rsidRPr="0059157F">
              <w:rPr>
                <w:rFonts w:cs="Arial"/>
                <w:sz w:val="24"/>
                <w:szCs w:val="24"/>
              </w:rPr>
              <w:t>ético desarroll</w:t>
            </w:r>
            <w:r>
              <w:rPr>
                <w:rFonts w:cs="Arial"/>
                <w:sz w:val="24"/>
                <w:szCs w:val="24"/>
              </w:rPr>
              <w:t>ó</w:t>
            </w:r>
            <w:r w:rsidRPr="008D0056">
              <w:rPr>
                <w:rFonts w:cs="Arial"/>
                <w:sz w:val="24"/>
                <w:szCs w:val="24"/>
              </w:rPr>
              <w:t xml:space="preserve"> el</w:t>
            </w:r>
            <w:r>
              <w:rPr>
                <w:rFonts w:cs="Arial"/>
                <w:i/>
                <w:sz w:val="24"/>
                <w:szCs w:val="24"/>
              </w:rPr>
              <w:t xml:space="preserve"> “Modulo </w:t>
            </w:r>
            <w:r w:rsidRPr="0059157F">
              <w:rPr>
                <w:rFonts w:cs="Arial"/>
                <w:i/>
                <w:sz w:val="24"/>
                <w:szCs w:val="24"/>
              </w:rPr>
              <w:t xml:space="preserve">Integración </w:t>
            </w:r>
            <w:r>
              <w:rPr>
                <w:rFonts w:cs="Arial"/>
                <w:i/>
                <w:sz w:val="24"/>
                <w:szCs w:val="24"/>
              </w:rPr>
              <w:t>d</w:t>
            </w:r>
            <w:r w:rsidRPr="0059157F">
              <w:rPr>
                <w:rFonts w:cs="Arial"/>
                <w:i/>
                <w:sz w:val="24"/>
                <w:szCs w:val="24"/>
              </w:rPr>
              <w:t xml:space="preserve">e Visiones </w:t>
            </w:r>
            <w:r>
              <w:rPr>
                <w:rFonts w:cs="Arial"/>
                <w:i/>
                <w:sz w:val="24"/>
                <w:szCs w:val="24"/>
              </w:rPr>
              <w:t>y</w:t>
            </w:r>
            <w:r w:rsidRPr="0059157F">
              <w:rPr>
                <w:rFonts w:cs="Arial"/>
                <w:i/>
                <w:sz w:val="24"/>
                <w:szCs w:val="24"/>
              </w:rPr>
              <w:t xml:space="preserve"> Oportunid</w:t>
            </w:r>
            <w:r>
              <w:rPr>
                <w:rFonts w:cs="Arial"/>
                <w:i/>
                <w:sz w:val="24"/>
                <w:szCs w:val="24"/>
              </w:rPr>
              <w:t>ades d</w:t>
            </w:r>
            <w:r w:rsidRPr="0059157F">
              <w:rPr>
                <w:rFonts w:cs="Arial"/>
                <w:i/>
                <w:sz w:val="24"/>
                <w:szCs w:val="24"/>
              </w:rPr>
              <w:t xml:space="preserve">el Sector Minero Energético </w:t>
            </w:r>
            <w:r>
              <w:rPr>
                <w:rFonts w:cs="Arial"/>
                <w:i/>
                <w:sz w:val="24"/>
                <w:szCs w:val="24"/>
              </w:rPr>
              <w:t>para el Desarrollo Territorial e</w:t>
            </w:r>
            <w:r w:rsidRPr="0059157F">
              <w:rPr>
                <w:rFonts w:cs="Arial"/>
                <w:i/>
                <w:sz w:val="24"/>
                <w:szCs w:val="24"/>
              </w:rPr>
              <w:t xml:space="preserve"> Integral</w:t>
            </w:r>
            <w:r>
              <w:rPr>
                <w:rFonts w:cs="Arial"/>
                <w:i/>
                <w:sz w:val="24"/>
                <w:szCs w:val="24"/>
              </w:rPr>
              <w:t xml:space="preserve">” con una asistencia de 45 líderes y lideresas delegadas del Distrito. </w:t>
            </w:r>
          </w:p>
          <w:p w14:paraId="27D52FF6" w14:textId="77777777" w:rsidR="00C90FE8" w:rsidRPr="008D0056" w:rsidRDefault="00C90FE8" w:rsidP="00840EA1">
            <w:pPr>
              <w:jc w:val="both"/>
              <w:rPr>
                <w:rFonts w:cs="Arial"/>
                <w:i/>
                <w:sz w:val="24"/>
                <w:szCs w:val="24"/>
              </w:rPr>
            </w:pPr>
            <w:r>
              <w:rPr>
                <w:rFonts w:cs="Arial"/>
                <w:i/>
                <w:sz w:val="24"/>
                <w:szCs w:val="24"/>
              </w:rPr>
              <w:t>A petición de las comunidades étnicas de Córdoba en el diplomado del 2017, se realiza el Curso de Profundización del Sector Minero Energético en el 2018 que propicio encuentros y diálogos informados entre la institucionalidad del sector minero energético y 35 líderes y lideresas delegadas/dos por las comunidades étnicas del departamento de Córdoba.</w:t>
            </w:r>
          </w:p>
          <w:p w14:paraId="389DB108" w14:textId="77777777" w:rsidR="00C90FE8" w:rsidRDefault="00C90FE8" w:rsidP="00840EA1">
            <w:pPr>
              <w:spacing w:after="0" w:line="240" w:lineRule="auto"/>
              <w:jc w:val="both"/>
              <w:rPr>
                <w:rFonts w:cs="Arial"/>
                <w:i/>
                <w:sz w:val="24"/>
                <w:szCs w:val="24"/>
              </w:rPr>
            </w:pPr>
          </w:p>
          <w:p w14:paraId="7BE12626" w14:textId="77777777" w:rsidR="00C90FE8" w:rsidRDefault="00C90FE8" w:rsidP="00840EA1">
            <w:pPr>
              <w:spacing w:after="0" w:line="240" w:lineRule="auto"/>
              <w:jc w:val="both"/>
              <w:rPr>
                <w:rFonts w:cs="Arial"/>
                <w:i/>
                <w:sz w:val="24"/>
                <w:szCs w:val="24"/>
              </w:rPr>
            </w:pPr>
            <w:r w:rsidRPr="00A86514">
              <w:rPr>
                <w:rFonts w:cs="Arial"/>
                <w:i/>
                <w:sz w:val="24"/>
                <w:szCs w:val="24"/>
              </w:rPr>
              <w:t xml:space="preserve">La institucionalidad del sector minero ha sido participe de los </w:t>
            </w:r>
            <w:r>
              <w:rPr>
                <w:rFonts w:cs="Arial"/>
                <w:i/>
                <w:sz w:val="24"/>
                <w:szCs w:val="24"/>
              </w:rPr>
              <w:t>tres</w:t>
            </w:r>
            <w:r w:rsidRPr="00A86514">
              <w:rPr>
                <w:rFonts w:cs="Arial"/>
                <w:i/>
                <w:sz w:val="24"/>
                <w:szCs w:val="24"/>
              </w:rPr>
              <w:t xml:space="preserve"> diplomados con el desarrollo e implementación del módulo Minero.</w:t>
            </w:r>
          </w:p>
          <w:p w14:paraId="149D5062" w14:textId="611BA04A" w:rsidR="005F54A7" w:rsidRPr="0087071B" w:rsidRDefault="005F54A7" w:rsidP="00840EA1">
            <w:pPr>
              <w:spacing w:after="0" w:line="240" w:lineRule="auto"/>
              <w:jc w:val="both"/>
              <w:rPr>
                <w:rFonts w:cs="Arial"/>
                <w:i/>
                <w:sz w:val="24"/>
                <w:szCs w:val="24"/>
              </w:rPr>
            </w:pPr>
          </w:p>
        </w:tc>
      </w:tr>
      <w:tr w:rsidR="00C90FE8" w:rsidRPr="00E16595" w14:paraId="25D3A3AD" w14:textId="77777777" w:rsidTr="00840EA1">
        <w:trPr>
          <w:trHeight w:val="1245"/>
        </w:trPr>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08C15282" w14:textId="77777777" w:rsidR="00C90FE8" w:rsidRPr="00E16595" w:rsidRDefault="00C90FE8" w:rsidP="00840EA1">
            <w:pPr>
              <w:spacing w:after="0" w:line="40" w:lineRule="atLeast"/>
              <w:jc w:val="both"/>
              <w:rPr>
                <w:rFonts w:cs="Arial"/>
                <w:color w:val="009EAD"/>
                <w:sz w:val="32"/>
                <w:szCs w:val="32"/>
                <w:u w:val="thick"/>
              </w:rPr>
            </w:pPr>
            <w:r>
              <w:rPr>
                <w:noProof/>
                <w:lang w:eastAsia="es-CO"/>
              </w:rPr>
              <w:drawing>
                <wp:anchor distT="0" distB="0" distL="114300" distR="114300" simplePos="0" relativeHeight="251693568" behindDoc="0" locked="0" layoutInCell="1" allowOverlap="1" wp14:anchorId="616F5BD1" wp14:editId="08225B10">
                  <wp:simplePos x="0" y="0"/>
                  <wp:positionH relativeFrom="column">
                    <wp:posOffset>-1534</wp:posOffset>
                  </wp:positionH>
                  <wp:positionV relativeFrom="paragraph">
                    <wp:posOffset>60325</wp:posOffset>
                  </wp:positionV>
                  <wp:extent cx="836295" cy="800100"/>
                  <wp:effectExtent l="0" t="0" r="0" b="0"/>
                  <wp:wrapSquare wrapText="bothSides"/>
                  <wp:docPr id="10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62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7B870AFB" w14:textId="77777777" w:rsidR="00C90FE8" w:rsidRPr="00C90FE8" w:rsidRDefault="00C90FE8" w:rsidP="00840EA1">
            <w:pPr>
              <w:spacing w:after="0" w:line="240" w:lineRule="auto"/>
              <w:jc w:val="both"/>
              <w:rPr>
                <w:rFonts w:cs="Arial"/>
                <w:i/>
                <w:color w:val="0070C0"/>
                <w:sz w:val="24"/>
                <w:szCs w:val="24"/>
              </w:rPr>
            </w:pPr>
            <w:r w:rsidRPr="00C90FE8">
              <w:rPr>
                <w:rFonts w:cs="Arial"/>
                <w:color w:val="0070C0"/>
                <w:sz w:val="32"/>
                <w:szCs w:val="32"/>
                <w:u w:val="thick"/>
              </w:rPr>
              <w:t>¿Quiénes se han beneficiado?</w:t>
            </w:r>
          </w:p>
          <w:p w14:paraId="0C948FDC" w14:textId="0DFD0B85" w:rsidR="00C90FE8" w:rsidRDefault="00C90FE8" w:rsidP="00840EA1">
            <w:pPr>
              <w:spacing w:after="0" w:line="240" w:lineRule="auto"/>
              <w:jc w:val="both"/>
              <w:rPr>
                <w:rFonts w:cs="Arial"/>
                <w:i/>
                <w:sz w:val="24"/>
                <w:szCs w:val="24"/>
              </w:rPr>
            </w:pPr>
            <w:r>
              <w:rPr>
                <w:rFonts w:cs="Arial"/>
                <w:i/>
                <w:sz w:val="24"/>
                <w:szCs w:val="24"/>
              </w:rPr>
              <w:t>181 representantes de las comunidades étnicas en los diálogos de oferta institucional y 187 l</w:t>
            </w:r>
            <w:r w:rsidRPr="00A86514">
              <w:rPr>
                <w:rFonts w:cs="Arial"/>
                <w:i/>
                <w:sz w:val="24"/>
                <w:szCs w:val="24"/>
              </w:rPr>
              <w:t>íderes de comunidades éticas representantes de las comunidades indígenas</w:t>
            </w:r>
            <w:r>
              <w:rPr>
                <w:rFonts w:cs="Arial"/>
                <w:i/>
                <w:sz w:val="24"/>
                <w:szCs w:val="24"/>
              </w:rPr>
              <w:t xml:space="preserve">, afros </w:t>
            </w:r>
            <w:r w:rsidR="005F54A7" w:rsidRPr="00A86514">
              <w:rPr>
                <w:rFonts w:cs="Arial"/>
                <w:i/>
                <w:sz w:val="24"/>
                <w:szCs w:val="24"/>
              </w:rPr>
              <w:t xml:space="preserve">y </w:t>
            </w:r>
            <w:r w:rsidR="005F54A7">
              <w:rPr>
                <w:rFonts w:cs="Arial"/>
                <w:i/>
                <w:sz w:val="24"/>
                <w:szCs w:val="24"/>
              </w:rPr>
              <w:t>negras</w:t>
            </w:r>
            <w:r w:rsidRPr="00A86514">
              <w:rPr>
                <w:rFonts w:cs="Arial"/>
                <w:i/>
                <w:sz w:val="24"/>
                <w:szCs w:val="24"/>
              </w:rPr>
              <w:t xml:space="preserve"> de</w:t>
            </w:r>
            <w:r>
              <w:rPr>
                <w:rFonts w:cs="Arial"/>
                <w:i/>
                <w:sz w:val="24"/>
                <w:szCs w:val="24"/>
              </w:rPr>
              <w:t xml:space="preserve"> </w:t>
            </w:r>
            <w:r w:rsidRPr="00A86514">
              <w:rPr>
                <w:rFonts w:cs="Arial"/>
                <w:i/>
                <w:sz w:val="24"/>
                <w:szCs w:val="24"/>
              </w:rPr>
              <w:t>l</w:t>
            </w:r>
            <w:r>
              <w:rPr>
                <w:rFonts w:cs="Arial"/>
                <w:i/>
                <w:sz w:val="24"/>
                <w:szCs w:val="24"/>
              </w:rPr>
              <w:t>os</w:t>
            </w:r>
            <w:r w:rsidRPr="00A86514">
              <w:rPr>
                <w:rFonts w:cs="Arial"/>
                <w:i/>
                <w:sz w:val="24"/>
                <w:szCs w:val="24"/>
              </w:rPr>
              <w:t xml:space="preserve"> departamento</w:t>
            </w:r>
            <w:r>
              <w:rPr>
                <w:rFonts w:cs="Arial"/>
                <w:i/>
                <w:sz w:val="24"/>
                <w:szCs w:val="24"/>
              </w:rPr>
              <w:t>s de Chocó, Córdoba y Valle del Cauca, Distrito de Buenaventura del Chocó Biogeográfico, asistentes a los diplomados y curso de profundización minero energético.</w:t>
            </w:r>
          </w:p>
          <w:p w14:paraId="06BD4383" w14:textId="078175E5" w:rsidR="005F54A7" w:rsidRPr="00E16595" w:rsidRDefault="005F54A7" w:rsidP="00840EA1">
            <w:pPr>
              <w:spacing w:after="0" w:line="240" w:lineRule="auto"/>
              <w:jc w:val="both"/>
              <w:rPr>
                <w:rFonts w:cs="Arial"/>
                <w:i/>
                <w:sz w:val="24"/>
                <w:szCs w:val="24"/>
              </w:rPr>
            </w:pPr>
          </w:p>
        </w:tc>
      </w:tr>
      <w:tr w:rsidR="00C90FE8" w:rsidRPr="00E16595" w14:paraId="710D949B" w14:textId="77777777" w:rsidTr="00840EA1">
        <w:tc>
          <w:tcPr>
            <w:tcW w:w="1560"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433AE855" w14:textId="1174A732" w:rsidR="00C90FE8" w:rsidRDefault="00C90FE8" w:rsidP="00840EA1">
            <w:pPr>
              <w:spacing w:after="0" w:line="240" w:lineRule="auto"/>
              <w:rPr>
                <w:rFonts w:cs="Arial"/>
                <w:color w:val="009EAD"/>
                <w:sz w:val="32"/>
                <w:szCs w:val="32"/>
                <w:u w:val="thick"/>
              </w:rPr>
            </w:pPr>
          </w:p>
          <w:p w14:paraId="433EF3CC" w14:textId="77777777" w:rsidR="005F54A7" w:rsidRDefault="005F54A7" w:rsidP="00840EA1">
            <w:pPr>
              <w:spacing w:after="0" w:line="240" w:lineRule="auto"/>
              <w:rPr>
                <w:rFonts w:cs="Arial"/>
                <w:color w:val="009EAD"/>
                <w:sz w:val="32"/>
                <w:szCs w:val="32"/>
                <w:u w:val="thick"/>
              </w:rPr>
            </w:pPr>
          </w:p>
          <w:p w14:paraId="45EFDF78" w14:textId="77777777" w:rsidR="00C90FE8" w:rsidRPr="002F77BA" w:rsidRDefault="00C90FE8" w:rsidP="00840EA1">
            <w:pPr>
              <w:spacing w:after="0" w:line="240" w:lineRule="auto"/>
              <w:rPr>
                <w:rFonts w:cs="Arial"/>
                <w:color w:val="009EAD"/>
                <w:sz w:val="32"/>
                <w:szCs w:val="32"/>
                <w:u w:val="thick"/>
              </w:rPr>
            </w:pPr>
            <w:r>
              <w:rPr>
                <w:noProof/>
                <w:lang w:eastAsia="es-CO"/>
              </w:rPr>
              <w:drawing>
                <wp:anchor distT="0" distB="0" distL="114300" distR="114300" simplePos="0" relativeHeight="251694592" behindDoc="0" locked="0" layoutInCell="1" allowOverlap="1" wp14:anchorId="290C2B23" wp14:editId="52DFABA4">
                  <wp:simplePos x="0" y="0"/>
                  <wp:positionH relativeFrom="column">
                    <wp:posOffset>-85725</wp:posOffset>
                  </wp:positionH>
                  <wp:positionV relativeFrom="paragraph">
                    <wp:posOffset>0</wp:posOffset>
                  </wp:positionV>
                  <wp:extent cx="958850" cy="861695"/>
                  <wp:effectExtent l="0" t="0" r="0" b="0"/>
                  <wp:wrapSquare wrapText="bothSides"/>
                  <wp:docPr id="10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gridSpan w:val="2"/>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1E5CC93A" w14:textId="77777777" w:rsidR="00C90FE8" w:rsidRPr="00C90FE8" w:rsidRDefault="00C90FE8" w:rsidP="00840EA1">
            <w:pPr>
              <w:spacing w:after="0" w:line="240" w:lineRule="auto"/>
              <w:jc w:val="both"/>
              <w:rPr>
                <w:rFonts w:cs="Arial"/>
                <w:color w:val="0070C0"/>
                <w:sz w:val="32"/>
                <w:szCs w:val="32"/>
                <w:u w:val="thick"/>
              </w:rPr>
            </w:pPr>
            <w:r w:rsidRPr="00C90FE8">
              <w:rPr>
                <w:rFonts w:cs="Arial"/>
                <w:color w:val="0070C0"/>
                <w:sz w:val="32"/>
                <w:szCs w:val="32"/>
                <w:u w:val="thick"/>
              </w:rPr>
              <w:t>¿Quiénes han participado en esta acción y cómo hemos promovimos el control social?</w:t>
            </w:r>
          </w:p>
          <w:p w14:paraId="68A0663F" w14:textId="77777777" w:rsidR="00C90FE8" w:rsidRDefault="00C90FE8" w:rsidP="00840EA1">
            <w:pPr>
              <w:spacing w:after="0" w:line="240" w:lineRule="auto"/>
              <w:jc w:val="both"/>
              <w:rPr>
                <w:rFonts w:cs="Arial"/>
                <w:i/>
                <w:sz w:val="24"/>
                <w:szCs w:val="24"/>
              </w:rPr>
            </w:pPr>
            <w:r>
              <w:rPr>
                <w:rFonts w:cs="Arial"/>
                <w:i/>
                <w:sz w:val="24"/>
                <w:szCs w:val="24"/>
              </w:rPr>
              <w:t xml:space="preserve">Han participado las siguientes instituciones: CODECHOCO, Gobernación del Chocó, </w:t>
            </w:r>
            <w:r w:rsidRPr="00573152">
              <w:rPr>
                <w:rFonts w:cs="Arial"/>
                <w:i/>
                <w:sz w:val="24"/>
                <w:szCs w:val="24"/>
              </w:rPr>
              <w:t>Secretaria de Planeación</w:t>
            </w:r>
            <w:r>
              <w:rPr>
                <w:rFonts w:cs="Arial"/>
                <w:i/>
                <w:sz w:val="24"/>
                <w:szCs w:val="24"/>
              </w:rPr>
              <w:t xml:space="preserve">, </w:t>
            </w:r>
            <w:r w:rsidRPr="00573152">
              <w:rPr>
                <w:rFonts w:cs="Arial"/>
                <w:i/>
                <w:sz w:val="24"/>
                <w:szCs w:val="24"/>
              </w:rPr>
              <w:t>DPS</w:t>
            </w:r>
            <w:r>
              <w:rPr>
                <w:rFonts w:cs="Arial"/>
                <w:i/>
                <w:sz w:val="24"/>
                <w:szCs w:val="24"/>
              </w:rPr>
              <w:t xml:space="preserve">, </w:t>
            </w:r>
            <w:r w:rsidRPr="00573152">
              <w:rPr>
                <w:rFonts w:cs="Arial"/>
                <w:i/>
                <w:sz w:val="24"/>
                <w:szCs w:val="24"/>
              </w:rPr>
              <w:t>Min. Agricultura</w:t>
            </w:r>
            <w:r w:rsidRPr="00B00CAA">
              <w:rPr>
                <w:rFonts w:cs="Arial"/>
                <w:i/>
                <w:sz w:val="24"/>
                <w:szCs w:val="24"/>
              </w:rPr>
              <w:t>-Subdirección</w:t>
            </w:r>
            <w:r>
              <w:rPr>
                <w:rFonts w:cs="Arial"/>
                <w:i/>
                <w:sz w:val="24"/>
                <w:szCs w:val="24"/>
              </w:rPr>
              <w:t xml:space="preserve"> </w:t>
            </w:r>
            <w:r w:rsidRPr="00B00CAA">
              <w:rPr>
                <w:rFonts w:cs="Arial"/>
                <w:i/>
                <w:sz w:val="24"/>
                <w:szCs w:val="24"/>
              </w:rPr>
              <w:t>de Mujer Rura</w:t>
            </w:r>
            <w:r>
              <w:rPr>
                <w:rFonts w:cs="Arial"/>
                <w:i/>
                <w:sz w:val="24"/>
                <w:szCs w:val="24"/>
              </w:rPr>
              <w:t xml:space="preserve">l </w:t>
            </w:r>
            <w:r w:rsidRPr="00B00CAA">
              <w:rPr>
                <w:rFonts w:cs="Arial"/>
                <w:i/>
                <w:sz w:val="24"/>
                <w:szCs w:val="24"/>
              </w:rPr>
              <w:t>Gobernación del Chocó</w:t>
            </w:r>
            <w:r>
              <w:rPr>
                <w:rFonts w:cs="Arial"/>
                <w:i/>
                <w:sz w:val="24"/>
                <w:szCs w:val="24"/>
              </w:rPr>
              <w:t xml:space="preserve">, </w:t>
            </w:r>
            <w:r w:rsidRPr="00573152">
              <w:rPr>
                <w:rFonts w:cs="Arial"/>
                <w:i/>
                <w:sz w:val="24"/>
                <w:szCs w:val="24"/>
              </w:rPr>
              <w:t>ADR, ANT</w:t>
            </w:r>
            <w:r>
              <w:rPr>
                <w:rFonts w:cs="Arial"/>
                <w:i/>
                <w:sz w:val="24"/>
                <w:szCs w:val="24"/>
              </w:rPr>
              <w:t xml:space="preserve">, </w:t>
            </w:r>
            <w:r w:rsidRPr="00573152">
              <w:rPr>
                <w:rFonts w:cs="Arial"/>
                <w:i/>
                <w:sz w:val="24"/>
                <w:szCs w:val="24"/>
              </w:rPr>
              <w:t>Gobernación</w:t>
            </w:r>
            <w:r>
              <w:rPr>
                <w:rFonts w:cs="Arial"/>
                <w:i/>
                <w:sz w:val="24"/>
                <w:szCs w:val="24"/>
              </w:rPr>
              <w:t xml:space="preserve">, </w:t>
            </w:r>
            <w:r w:rsidRPr="00573152">
              <w:rPr>
                <w:rFonts w:cs="Arial"/>
                <w:i/>
                <w:sz w:val="24"/>
                <w:szCs w:val="24"/>
              </w:rPr>
              <w:t>Secretaria</w:t>
            </w:r>
            <w:r>
              <w:rPr>
                <w:rFonts w:cs="Arial"/>
                <w:i/>
                <w:sz w:val="24"/>
                <w:szCs w:val="24"/>
              </w:rPr>
              <w:t xml:space="preserve"> </w:t>
            </w:r>
            <w:r w:rsidRPr="00573152">
              <w:rPr>
                <w:rFonts w:cs="Arial"/>
                <w:i/>
                <w:sz w:val="24"/>
                <w:szCs w:val="24"/>
              </w:rPr>
              <w:t>Departamental de Agricultura y</w:t>
            </w:r>
            <w:r>
              <w:rPr>
                <w:rFonts w:cs="Arial"/>
                <w:i/>
                <w:sz w:val="24"/>
                <w:szCs w:val="24"/>
              </w:rPr>
              <w:t xml:space="preserve"> </w:t>
            </w:r>
            <w:r w:rsidRPr="00573152">
              <w:rPr>
                <w:rFonts w:cs="Arial"/>
                <w:i/>
                <w:sz w:val="24"/>
                <w:szCs w:val="24"/>
              </w:rPr>
              <w:t>Desarrollo Económico</w:t>
            </w:r>
            <w:r>
              <w:rPr>
                <w:rFonts w:cs="Arial"/>
                <w:i/>
                <w:sz w:val="24"/>
                <w:szCs w:val="24"/>
              </w:rPr>
              <w:t xml:space="preserve">, </w:t>
            </w:r>
            <w:r w:rsidRPr="00573152">
              <w:rPr>
                <w:rFonts w:cs="Arial"/>
                <w:i/>
                <w:sz w:val="24"/>
                <w:szCs w:val="24"/>
              </w:rPr>
              <w:t>Secretarias Municipales</w:t>
            </w:r>
            <w:r>
              <w:rPr>
                <w:rFonts w:cs="Arial"/>
                <w:i/>
                <w:sz w:val="24"/>
                <w:szCs w:val="24"/>
              </w:rPr>
              <w:t xml:space="preserve">, </w:t>
            </w:r>
            <w:r w:rsidRPr="00B00CAA">
              <w:rPr>
                <w:rFonts w:cs="Arial"/>
                <w:i/>
                <w:sz w:val="24"/>
                <w:szCs w:val="24"/>
              </w:rPr>
              <w:t>Ministerio Publico</w:t>
            </w:r>
            <w:r>
              <w:rPr>
                <w:rFonts w:cs="Arial"/>
                <w:i/>
                <w:sz w:val="24"/>
                <w:szCs w:val="24"/>
              </w:rPr>
              <w:t xml:space="preserve">, </w:t>
            </w:r>
            <w:r w:rsidRPr="00B00CAA">
              <w:rPr>
                <w:rFonts w:cs="Arial"/>
                <w:i/>
                <w:sz w:val="24"/>
                <w:szCs w:val="24"/>
              </w:rPr>
              <w:t>Min. Interior</w:t>
            </w:r>
            <w:r>
              <w:rPr>
                <w:rFonts w:cs="Arial"/>
                <w:i/>
                <w:sz w:val="24"/>
                <w:szCs w:val="24"/>
              </w:rPr>
              <w:t xml:space="preserve"> </w:t>
            </w:r>
            <w:r w:rsidRPr="00B00CAA">
              <w:rPr>
                <w:rFonts w:cs="Arial"/>
                <w:i/>
                <w:sz w:val="24"/>
                <w:szCs w:val="24"/>
              </w:rPr>
              <w:t>DCP, DAIRM,</w:t>
            </w:r>
            <w:r>
              <w:rPr>
                <w:rFonts w:cs="Arial"/>
                <w:i/>
                <w:sz w:val="24"/>
                <w:szCs w:val="24"/>
              </w:rPr>
              <w:t xml:space="preserve"> </w:t>
            </w:r>
            <w:r w:rsidRPr="00B00CAA">
              <w:rPr>
                <w:rFonts w:cs="Arial"/>
                <w:i/>
                <w:sz w:val="24"/>
                <w:szCs w:val="24"/>
              </w:rPr>
              <w:t>DACN</w:t>
            </w:r>
            <w:r>
              <w:rPr>
                <w:rFonts w:cs="Arial"/>
                <w:i/>
                <w:sz w:val="24"/>
                <w:szCs w:val="24"/>
              </w:rPr>
              <w:t xml:space="preserve">, </w:t>
            </w:r>
            <w:r w:rsidRPr="00B00CAA">
              <w:rPr>
                <w:rFonts w:cs="Arial"/>
                <w:i/>
                <w:sz w:val="24"/>
                <w:szCs w:val="24"/>
              </w:rPr>
              <w:t>Departamental del Interior</w:t>
            </w:r>
            <w:r>
              <w:rPr>
                <w:rFonts w:cs="Arial"/>
                <w:i/>
                <w:sz w:val="24"/>
                <w:szCs w:val="24"/>
              </w:rPr>
              <w:t xml:space="preserve">, </w:t>
            </w:r>
            <w:r w:rsidRPr="00B00CAA">
              <w:rPr>
                <w:rFonts w:cs="Arial"/>
                <w:i/>
                <w:sz w:val="24"/>
                <w:szCs w:val="24"/>
              </w:rPr>
              <w:t>Unidad de Victimas</w:t>
            </w:r>
            <w:r>
              <w:rPr>
                <w:rFonts w:cs="Arial"/>
                <w:i/>
                <w:sz w:val="24"/>
                <w:szCs w:val="24"/>
              </w:rPr>
              <w:t xml:space="preserve">, MEN </w:t>
            </w:r>
            <w:r w:rsidRPr="00B00CAA">
              <w:rPr>
                <w:rFonts w:cs="Arial"/>
                <w:i/>
                <w:sz w:val="24"/>
                <w:szCs w:val="24"/>
              </w:rPr>
              <w:t>Min. Cultura</w:t>
            </w:r>
            <w:r>
              <w:rPr>
                <w:rFonts w:cs="Arial"/>
                <w:i/>
                <w:sz w:val="24"/>
                <w:szCs w:val="24"/>
              </w:rPr>
              <w:t xml:space="preserve">, </w:t>
            </w:r>
            <w:r w:rsidRPr="00B00CAA">
              <w:rPr>
                <w:rFonts w:cs="Arial"/>
                <w:i/>
                <w:sz w:val="24"/>
                <w:szCs w:val="24"/>
              </w:rPr>
              <w:t>SED</w:t>
            </w:r>
            <w:r>
              <w:rPr>
                <w:rFonts w:cs="Arial"/>
                <w:i/>
                <w:sz w:val="24"/>
                <w:szCs w:val="24"/>
              </w:rPr>
              <w:t xml:space="preserve"> </w:t>
            </w:r>
            <w:r w:rsidRPr="00B00CAA">
              <w:rPr>
                <w:rFonts w:cs="Arial"/>
                <w:i/>
                <w:sz w:val="24"/>
                <w:szCs w:val="24"/>
              </w:rPr>
              <w:t>CHOCO</w:t>
            </w:r>
            <w:r>
              <w:rPr>
                <w:rFonts w:cs="Arial"/>
                <w:i/>
                <w:sz w:val="24"/>
                <w:szCs w:val="24"/>
              </w:rPr>
              <w:t>,</w:t>
            </w:r>
            <w:r w:rsidRPr="00B00CAA">
              <w:rPr>
                <w:rFonts w:cs="Arial"/>
                <w:i/>
                <w:sz w:val="24"/>
                <w:szCs w:val="24"/>
              </w:rPr>
              <w:t xml:space="preserve"> SENA</w:t>
            </w:r>
            <w:r>
              <w:rPr>
                <w:rFonts w:cs="Arial"/>
                <w:i/>
                <w:sz w:val="24"/>
                <w:szCs w:val="24"/>
              </w:rPr>
              <w:t xml:space="preserve"> </w:t>
            </w:r>
            <w:r w:rsidRPr="00B00CAA">
              <w:rPr>
                <w:rFonts w:cs="Arial"/>
                <w:i/>
                <w:sz w:val="24"/>
                <w:szCs w:val="24"/>
              </w:rPr>
              <w:t>UNIVERSIDADES: UTCH</w:t>
            </w:r>
            <w:r>
              <w:rPr>
                <w:rFonts w:cs="Arial"/>
                <w:i/>
                <w:sz w:val="24"/>
                <w:szCs w:val="24"/>
              </w:rPr>
              <w:t xml:space="preserve">, </w:t>
            </w:r>
            <w:r w:rsidRPr="00B00CAA">
              <w:rPr>
                <w:rFonts w:cs="Arial"/>
                <w:i/>
                <w:sz w:val="24"/>
                <w:szCs w:val="24"/>
              </w:rPr>
              <w:t>COOPER</w:t>
            </w:r>
            <w:r>
              <w:rPr>
                <w:rFonts w:cs="Arial"/>
                <w:i/>
                <w:sz w:val="24"/>
                <w:szCs w:val="24"/>
              </w:rPr>
              <w:t>A</w:t>
            </w:r>
            <w:r w:rsidRPr="00B00CAA">
              <w:rPr>
                <w:rFonts w:cs="Arial"/>
                <w:i/>
                <w:sz w:val="24"/>
                <w:szCs w:val="24"/>
              </w:rPr>
              <w:t>TIVA,</w:t>
            </w:r>
            <w:r>
              <w:rPr>
                <w:rFonts w:cs="Arial"/>
                <w:i/>
                <w:sz w:val="24"/>
                <w:szCs w:val="24"/>
              </w:rPr>
              <w:t xml:space="preserve"> </w:t>
            </w:r>
            <w:r w:rsidRPr="00B00CAA">
              <w:rPr>
                <w:rFonts w:cs="Arial"/>
                <w:i/>
                <w:sz w:val="24"/>
                <w:szCs w:val="24"/>
              </w:rPr>
              <w:t>UNICLARETIANA</w:t>
            </w:r>
            <w:r>
              <w:rPr>
                <w:rFonts w:cs="Arial"/>
                <w:i/>
                <w:sz w:val="24"/>
                <w:szCs w:val="24"/>
              </w:rPr>
              <w:t xml:space="preserve">, Universidad de Córdoba, Universidad del Valle, </w:t>
            </w:r>
            <w:r w:rsidRPr="006B5A68">
              <w:rPr>
                <w:rFonts w:cs="Arial"/>
                <w:i/>
                <w:sz w:val="24"/>
                <w:szCs w:val="24"/>
              </w:rPr>
              <w:t>Gobernación de Córdoba, la Corporación Autónoma Regional de los Valles del Sinú y San Jorge –CVS, Defensoría del Pueblo -Asuntos Indígenas y Minorías, Instituto de Investigaciones Ambientales del Pacifico –IIAP, Ministerio de Ambiente y Desarrollo Sostenible –MADS, Parques Naturales Nacionales -PNN, Ministerio de las TICs</w:t>
            </w:r>
            <w:r>
              <w:rPr>
                <w:rFonts w:cs="Arial"/>
                <w:i/>
                <w:sz w:val="24"/>
                <w:szCs w:val="24"/>
              </w:rPr>
              <w:t>,</w:t>
            </w:r>
            <w:r w:rsidRPr="006B5A68">
              <w:rPr>
                <w:rFonts w:cs="Arial"/>
                <w:i/>
                <w:sz w:val="24"/>
                <w:szCs w:val="24"/>
              </w:rPr>
              <w:t xml:space="preserve"> Ministerio del Interior- DCP/DACN/DAIRM, Ministerio de Minas - Agencia Nacional de Minería - ANM, </w:t>
            </w:r>
            <w:r>
              <w:rPr>
                <w:rFonts w:cs="Arial"/>
                <w:i/>
                <w:sz w:val="24"/>
                <w:szCs w:val="24"/>
              </w:rPr>
              <w:t xml:space="preserve">Agencia Nacional de Hidrocarburos, </w:t>
            </w:r>
            <w:r w:rsidRPr="006B5A68">
              <w:rPr>
                <w:rFonts w:cs="Arial"/>
                <w:i/>
                <w:sz w:val="24"/>
                <w:szCs w:val="24"/>
              </w:rPr>
              <w:t>Unidad de Planeación Minero Energética - UPME, Ministerio de Defensa – Dirección de Inteligencia Policial, Centro de Inteligencia Prospectiva –CIPRO, - Instituto Colombiano Agropecuario -ICA, Prosperidad Social -PS, Departamento Nacional de Planeación -DNP, Agencia Nacional de Tierras, Amigos de la Unesco, Bioinnova</w:t>
            </w:r>
            <w:r>
              <w:rPr>
                <w:rFonts w:cs="Arial"/>
                <w:i/>
                <w:sz w:val="24"/>
                <w:szCs w:val="24"/>
              </w:rPr>
              <w:t>, Universidad de Newcastle.</w:t>
            </w:r>
          </w:p>
          <w:p w14:paraId="6C7F7738" w14:textId="77777777" w:rsidR="00C90FE8" w:rsidRPr="00C06A5C" w:rsidRDefault="00C90FE8" w:rsidP="00840EA1">
            <w:pPr>
              <w:spacing w:after="0" w:line="240" w:lineRule="auto"/>
              <w:jc w:val="both"/>
              <w:rPr>
                <w:rFonts w:cs="Arial"/>
                <w:i/>
                <w:sz w:val="24"/>
                <w:szCs w:val="24"/>
              </w:rPr>
            </w:pPr>
            <w:r w:rsidRPr="00F66A24">
              <w:rPr>
                <w:rFonts w:cs="Arial"/>
                <w:i/>
                <w:sz w:val="24"/>
                <w:szCs w:val="24"/>
              </w:rPr>
              <w:t>Dada su importancia geográfica, cultural, económ</w:t>
            </w:r>
            <w:r>
              <w:rPr>
                <w:rFonts w:cs="Arial"/>
                <w:i/>
                <w:sz w:val="24"/>
                <w:szCs w:val="24"/>
              </w:rPr>
              <w:t>ica, ambiental y social se ha promovido</w:t>
            </w:r>
            <w:r w:rsidRPr="00F66A24">
              <w:rPr>
                <w:rFonts w:cs="Arial"/>
                <w:i/>
                <w:sz w:val="24"/>
                <w:szCs w:val="24"/>
              </w:rPr>
              <w:t xml:space="preserve"> la interlocución del sector minero energético con los actores locales, con</w:t>
            </w:r>
            <w:r>
              <w:rPr>
                <w:rFonts w:cs="Arial"/>
                <w:i/>
                <w:sz w:val="24"/>
                <w:szCs w:val="24"/>
              </w:rPr>
              <w:t xml:space="preserve"> </w:t>
            </w:r>
            <w:r w:rsidRPr="00F66A24">
              <w:rPr>
                <w:rFonts w:cs="Arial"/>
                <w:i/>
                <w:sz w:val="24"/>
                <w:szCs w:val="24"/>
              </w:rPr>
              <w:t xml:space="preserve">el fin de desarrollar estrategias de </w:t>
            </w:r>
            <w:r>
              <w:rPr>
                <w:rFonts w:cs="Arial"/>
                <w:i/>
                <w:sz w:val="24"/>
                <w:szCs w:val="24"/>
              </w:rPr>
              <w:t xml:space="preserve">participación democrática, </w:t>
            </w:r>
            <w:r w:rsidRPr="00F66A24">
              <w:rPr>
                <w:rFonts w:cs="Arial"/>
                <w:i/>
                <w:sz w:val="24"/>
                <w:szCs w:val="24"/>
              </w:rPr>
              <w:t>relacionamiento</w:t>
            </w:r>
            <w:r>
              <w:rPr>
                <w:rFonts w:cs="Arial"/>
                <w:i/>
                <w:sz w:val="24"/>
                <w:szCs w:val="24"/>
              </w:rPr>
              <w:t xml:space="preserve"> y reconocimiento del otro</w:t>
            </w:r>
            <w:r w:rsidRPr="00F66A24">
              <w:rPr>
                <w:rFonts w:cs="Arial"/>
                <w:i/>
                <w:sz w:val="24"/>
                <w:szCs w:val="24"/>
              </w:rPr>
              <w:t xml:space="preserve"> planificación</w:t>
            </w:r>
            <w:r>
              <w:rPr>
                <w:rFonts w:cs="Arial"/>
                <w:i/>
                <w:sz w:val="24"/>
                <w:szCs w:val="24"/>
              </w:rPr>
              <w:t>,</w:t>
            </w:r>
            <w:r w:rsidRPr="00F66A24">
              <w:rPr>
                <w:rFonts w:cs="Arial"/>
                <w:i/>
                <w:sz w:val="24"/>
                <w:szCs w:val="24"/>
              </w:rPr>
              <w:t xml:space="preserve"> ejecución</w:t>
            </w:r>
            <w:r>
              <w:rPr>
                <w:rFonts w:cs="Arial"/>
                <w:i/>
                <w:sz w:val="24"/>
                <w:szCs w:val="24"/>
              </w:rPr>
              <w:t xml:space="preserve"> y control social</w:t>
            </w:r>
            <w:r w:rsidRPr="00F66A24">
              <w:rPr>
                <w:rFonts w:cs="Arial"/>
                <w:i/>
                <w:sz w:val="24"/>
                <w:szCs w:val="24"/>
              </w:rPr>
              <w:t xml:space="preserve"> de</w:t>
            </w:r>
            <w:r>
              <w:rPr>
                <w:rFonts w:cs="Arial"/>
                <w:i/>
                <w:sz w:val="24"/>
                <w:szCs w:val="24"/>
              </w:rPr>
              <w:t xml:space="preserve"> </w:t>
            </w:r>
            <w:r w:rsidRPr="00F66A24">
              <w:rPr>
                <w:rFonts w:cs="Arial"/>
                <w:i/>
                <w:sz w:val="24"/>
                <w:szCs w:val="24"/>
              </w:rPr>
              <w:t>actividades que brinden herramientas para la toma de decisiones orientadas a</w:t>
            </w:r>
            <w:r>
              <w:rPr>
                <w:rFonts w:cs="Arial"/>
                <w:i/>
                <w:sz w:val="24"/>
                <w:szCs w:val="24"/>
              </w:rPr>
              <w:t xml:space="preserve"> </w:t>
            </w:r>
            <w:r w:rsidRPr="00F66A24">
              <w:rPr>
                <w:rFonts w:cs="Arial"/>
                <w:i/>
                <w:sz w:val="24"/>
                <w:szCs w:val="24"/>
              </w:rPr>
              <w:t xml:space="preserve">generar capacidades locales para potenciar las vocaciones </w:t>
            </w:r>
            <w:r>
              <w:rPr>
                <w:rFonts w:cs="Arial"/>
                <w:i/>
                <w:sz w:val="24"/>
                <w:szCs w:val="24"/>
              </w:rPr>
              <w:t xml:space="preserve">y la diversidad de visiones existentes en </w:t>
            </w:r>
            <w:r w:rsidRPr="00F66A24">
              <w:rPr>
                <w:rFonts w:cs="Arial"/>
                <w:i/>
                <w:sz w:val="24"/>
                <w:szCs w:val="24"/>
              </w:rPr>
              <w:t>el territorio.</w:t>
            </w:r>
          </w:p>
        </w:tc>
      </w:tr>
      <w:tr w:rsidR="00C90FE8" w:rsidRPr="00E16595" w14:paraId="68FCCA36" w14:textId="77777777" w:rsidTr="00840EA1">
        <w:trPr>
          <w:trHeight w:val="1420"/>
        </w:trPr>
        <w:tc>
          <w:tcPr>
            <w:tcW w:w="1578"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F2F2F2"/>
          </w:tcPr>
          <w:p w14:paraId="310AE27D" w14:textId="77777777" w:rsidR="00C90FE8" w:rsidRDefault="00C90FE8" w:rsidP="00840EA1">
            <w:pPr>
              <w:spacing w:after="0" w:line="240" w:lineRule="auto"/>
              <w:rPr>
                <w:rFonts w:cs="Arial"/>
                <w:noProof/>
                <w:color w:val="009EAD"/>
                <w:sz w:val="32"/>
                <w:szCs w:val="32"/>
                <w:u w:val="thick"/>
                <w:lang w:eastAsia="es-CO"/>
              </w:rPr>
            </w:pPr>
            <w:r>
              <w:rPr>
                <w:rFonts w:cs="Arial"/>
                <w:i/>
                <w:noProof/>
                <w:sz w:val="28"/>
                <w:szCs w:val="28"/>
                <w:lang w:eastAsia="es-CO"/>
              </w:rPr>
              <w:drawing>
                <wp:inline distT="0" distB="0" distL="0" distR="0" wp14:anchorId="69C888D2" wp14:editId="4D35BCC0">
                  <wp:extent cx="939165" cy="84137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165" cy="841375"/>
                          </a:xfrm>
                          <a:prstGeom prst="rect">
                            <a:avLst/>
                          </a:prstGeom>
                          <a:noFill/>
                        </pic:spPr>
                      </pic:pic>
                    </a:graphicData>
                  </a:graphic>
                </wp:inline>
              </w:drawing>
            </w:r>
          </w:p>
        </w:tc>
        <w:tc>
          <w:tcPr>
            <w:tcW w:w="7920"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F2F2F2"/>
          </w:tcPr>
          <w:p w14:paraId="099FA9B5" w14:textId="77777777" w:rsidR="00C90FE8" w:rsidRPr="00C90FE8" w:rsidRDefault="00C90FE8" w:rsidP="00840EA1">
            <w:pPr>
              <w:spacing w:after="0" w:line="240" w:lineRule="auto"/>
              <w:rPr>
                <w:rFonts w:cs="Arial"/>
                <w:color w:val="0070C0"/>
                <w:sz w:val="32"/>
                <w:szCs w:val="32"/>
                <w:u w:val="thick"/>
              </w:rPr>
            </w:pPr>
            <w:r w:rsidRPr="00C90FE8">
              <w:rPr>
                <w:rFonts w:cs="Arial"/>
                <w:noProof/>
                <w:color w:val="0070C0"/>
                <w:sz w:val="32"/>
                <w:szCs w:val="32"/>
                <w:u w:val="thick"/>
                <w:lang w:eastAsia="es-CO"/>
              </w:rPr>
              <w:t xml:space="preserve">¿En qué </w:t>
            </w:r>
            <w:r w:rsidRPr="00C90FE8">
              <w:rPr>
                <w:rFonts w:cs="Arial"/>
                <w:color w:val="0070C0"/>
                <w:sz w:val="32"/>
                <w:szCs w:val="32"/>
                <w:u w:val="thick"/>
              </w:rPr>
              <w:t>territorios hemos desarrollado la acción?</w:t>
            </w:r>
          </w:p>
          <w:p w14:paraId="4D3E457E" w14:textId="77777777" w:rsidR="00C90FE8" w:rsidRDefault="00C90FE8" w:rsidP="00840EA1">
            <w:pPr>
              <w:spacing w:after="0" w:line="240" w:lineRule="auto"/>
              <w:rPr>
                <w:rFonts w:cs="Arial"/>
                <w:noProof/>
                <w:color w:val="009EAD"/>
                <w:sz w:val="32"/>
                <w:szCs w:val="32"/>
                <w:u w:val="thick"/>
                <w:lang w:eastAsia="es-CO"/>
              </w:rPr>
            </w:pPr>
            <w:r>
              <w:rPr>
                <w:rFonts w:cs="Arial"/>
                <w:color w:val="000000"/>
                <w:sz w:val="24"/>
                <w:szCs w:val="24"/>
              </w:rPr>
              <w:t xml:space="preserve">El Chocó Biogeográfico: departamentos de Chocó en los Municipios de Tadó, Carmen del Darién y Quibdó, Córdoba en los Municipios de Tierra Alta y Montería y departamento del Valle del Cauca en el Distrito de Buenaventura </w:t>
            </w:r>
          </w:p>
        </w:tc>
      </w:tr>
    </w:tbl>
    <w:p w14:paraId="44E678D8" w14:textId="77777777" w:rsidR="00C90FE8" w:rsidRDefault="00C90FE8" w:rsidP="00C90FE8">
      <w:pPr>
        <w:spacing w:line="240" w:lineRule="auto"/>
        <w:rPr>
          <w:rFonts w:cs="Arial"/>
          <w:i/>
          <w:sz w:val="28"/>
          <w:szCs w:val="28"/>
        </w:rPr>
      </w:pPr>
    </w:p>
    <w:p w14:paraId="58B6E0A4" w14:textId="77777777" w:rsidR="00C90FE8" w:rsidRDefault="00C90FE8" w:rsidP="00C90FE8">
      <w:pPr>
        <w:spacing w:line="240" w:lineRule="auto"/>
        <w:rPr>
          <w:rFonts w:cs="Arial"/>
          <w:i/>
          <w:sz w:val="28"/>
          <w:szCs w:val="28"/>
        </w:rPr>
      </w:pPr>
    </w:p>
    <w:p w14:paraId="7AD4DC2D" w14:textId="77777777" w:rsidR="00C90FE8" w:rsidRDefault="00C90FE8" w:rsidP="00C90FE8">
      <w:pPr>
        <w:spacing w:line="240" w:lineRule="auto"/>
        <w:rPr>
          <w:rFonts w:cs="Arial"/>
          <w:i/>
          <w:sz w:val="28"/>
          <w:szCs w:val="28"/>
        </w:rPr>
      </w:pPr>
    </w:p>
    <w:p w14:paraId="530F9A11" w14:textId="77777777" w:rsidR="00C90FE8" w:rsidRDefault="00C90FE8" w:rsidP="00C90FE8">
      <w:pPr>
        <w:spacing w:line="240" w:lineRule="auto"/>
        <w:rPr>
          <w:rFonts w:cs="Arial"/>
          <w:i/>
          <w:sz w:val="28"/>
          <w:szCs w:val="28"/>
        </w:rPr>
      </w:pPr>
    </w:p>
    <w:p w14:paraId="1896516D" w14:textId="77777777" w:rsidR="00C90FE8" w:rsidRDefault="00C90FE8" w:rsidP="00C90FE8">
      <w:pPr>
        <w:spacing w:line="240" w:lineRule="auto"/>
        <w:rPr>
          <w:rFonts w:cs="Arial"/>
          <w:i/>
          <w:sz w:val="28"/>
          <w:szCs w:val="28"/>
        </w:rPr>
      </w:pPr>
    </w:p>
    <w:p w14:paraId="59BE6E81" w14:textId="77777777" w:rsidR="00C90FE8" w:rsidRDefault="00C90FE8" w:rsidP="00C90FE8">
      <w:pPr>
        <w:spacing w:line="240" w:lineRule="auto"/>
        <w:rPr>
          <w:rFonts w:cs="Arial"/>
          <w:i/>
          <w:sz w:val="28"/>
          <w:szCs w:val="28"/>
        </w:rPr>
      </w:pPr>
    </w:p>
    <w:p w14:paraId="79A235A2" w14:textId="77777777" w:rsidR="00C90FE8" w:rsidRDefault="00C90FE8" w:rsidP="00C90FE8">
      <w:pPr>
        <w:spacing w:line="240" w:lineRule="auto"/>
        <w:rPr>
          <w:rFonts w:cs="Arial"/>
          <w:i/>
          <w:sz w:val="28"/>
          <w:szCs w:val="28"/>
        </w:rPr>
      </w:pPr>
    </w:p>
    <w:p w14:paraId="5EF081D5" w14:textId="77777777" w:rsidR="00C90FE8" w:rsidRDefault="00C90FE8" w:rsidP="00C90FE8">
      <w:pPr>
        <w:spacing w:line="240" w:lineRule="auto"/>
        <w:rPr>
          <w:rFonts w:cs="Arial"/>
          <w:i/>
          <w:sz w:val="28"/>
          <w:szCs w:val="28"/>
        </w:rPr>
      </w:pPr>
    </w:p>
    <w:p w14:paraId="4BB1BD7E" w14:textId="77777777" w:rsidR="00C90FE8" w:rsidRDefault="00C90FE8" w:rsidP="00C90FE8">
      <w:pPr>
        <w:spacing w:line="240" w:lineRule="auto"/>
        <w:rPr>
          <w:rFonts w:cs="Arial"/>
          <w:i/>
          <w:sz w:val="28"/>
          <w:szCs w:val="28"/>
        </w:rPr>
      </w:pPr>
    </w:p>
    <w:p w14:paraId="3A459D58" w14:textId="1BB1FC8E" w:rsidR="00C90FE8" w:rsidRDefault="00C90FE8" w:rsidP="00C90FE8">
      <w:pPr>
        <w:spacing w:line="240" w:lineRule="auto"/>
        <w:rPr>
          <w:rFonts w:cs="Arial"/>
          <w:i/>
          <w:sz w:val="28"/>
          <w:szCs w:val="28"/>
        </w:rPr>
      </w:pPr>
    </w:p>
    <w:p w14:paraId="54F6D30B" w14:textId="77777777" w:rsidR="00C90FE8" w:rsidRPr="00C90FE8" w:rsidRDefault="00C90FE8" w:rsidP="00C90FE8">
      <w:pPr>
        <w:spacing w:after="0" w:line="240" w:lineRule="auto"/>
        <w:rPr>
          <w:b/>
          <w:color w:val="0070C0"/>
          <w:sz w:val="52"/>
          <w:szCs w:val="36"/>
        </w:rPr>
      </w:pPr>
      <w:r w:rsidRPr="00C90FE8">
        <w:rPr>
          <w:color w:val="0070C0"/>
          <w:sz w:val="52"/>
          <w:szCs w:val="52"/>
        </w:rPr>
        <w:t>¿Cómo puede hacer</w:t>
      </w:r>
      <w:r w:rsidRPr="00C90FE8">
        <w:rPr>
          <w:b/>
          <w:color w:val="0070C0"/>
          <w:sz w:val="48"/>
          <w:szCs w:val="48"/>
          <w:u w:val="thick"/>
        </w:rPr>
        <w:t xml:space="preserve"> </w:t>
      </w:r>
      <w:r w:rsidRPr="00C90FE8">
        <w:rPr>
          <w:b/>
          <w:color w:val="0070C0"/>
          <w:sz w:val="48"/>
          <w:szCs w:val="48"/>
          <w:u w:val="thick"/>
        </w:rPr>
        <w:br/>
      </w:r>
      <w:r w:rsidRPr="00C90FE8">
        <w:rPr>
          <w:b/>
          <w:color w:val="0070C0"/>
          <w:sz w:val="72"/>
          <w:szCs w:val="72"/>
          <w:u w:val="thick"/>
        </w:rPr>
        <w:t>control social</w:t>
      </w:r>
      <w:r w:rsidRPr="00C90FE8">
        <w:rPr>
          <w:b/>
          <w:color w:val="0070C0"/>
          <w:sz w:val="48"/>
          <w:szCs w:val="48"/>
          <w:u w:val="thick"/>
        </w:rPr>
        <w:t xml:space="preserve"> </w:t>
      </w:r>
      <w:r w:rsidRPr="00C90FE8">
        <w:rPr>
          <w:b/>
          <w:color w:val="0070C0"/>
          <w:sz w:val="48"/>
          <w:szCs w:val="48"/>
          <w:u w:val="thick"/>
        </w:rPr>
        <w:br/>
      </w:r>
      <w:r w:rsidRPr="00C90FE8">
        <w:rPr>
          <w:color w:val="0070C0"/>
          <w:sz w:val="52"/>
          <w:szCs w:val="52"/>
        </w:rPr>
        <w:t>y denunciar</w:t>
      </w:r>
      <w:r w:rsidRPr="00C90FE8">
        <w:rPr>
          <w:b/>
          <w:color w:val="0070C0"/>
          <w:sz w:val="48"/>
          <w:szCs w:val="48"/>
          <w:u w:val="thick"/>
        </w:rPr>
        <w:t xml:space="preserve"> </w:t>
      </w:r>
      <w:r w:rsidRPr="00C90FE8">
        <w:rPr>
          <w:b/>
          <w:color w:val="0070C0"/>
          <w:sz w:val="48"/>
          <w:szCs w:val="48"/>
          <w:u w:val="thick"/>
        </w:rPr>
        <w:br/>
      </w:r>
      <w:r w:rsidRPr="00C90FE8">
        <w:rPr>
          <w:b/>
          <w:color w:val="0070C0"/>
          <w:sz w:val="72"/>
          <w:szCs w:val="72"/>
          <w:u w:val="thick"/>
        </w:rPr>
        <w:t>actos irregulares?</w:t>
      </w:r>
    </w:p>
    <w:p w14:paraId="1C0B3094" w14:textId="77777777" w:rsidR="00C90FE8" w:rsidRPr="007C490A" w:rsidRDefault="00C90FE8" w:rsidP="00C90FE8">
      <w:pPr>
        <w:spacing w:line="240" w:lineRule="auto"/>
      </w:pPr>
    </w:p>
    <w:p w14:paraId="74536099" w14:textId="77777777" w:rsidR="00C90FE8" w:rsidRDefault="00C90FE8" w:rsidP="00C90FE8">
      <w:pPr>
        <w:spacing w:line="240" w:lineRule="auto"/>
      </w:pPr>
      <w:r w:rsidRPr="007C490A">
        <w:t xml:space="preserve">Lo invitamos a hacer control social a las actuaciones de las entidades y </w:t>
      </w:r>
      <w:r>
        <w:t xml:space="preserve">la </w:t>
      </w:r>
      <w:r w:rsidRPr="007C490A">
        <w:t>de los servidores públicos. A continuación, encontrará información útil para ejercer este derecho:</w:t>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top w:w="113" w:type="dxa"/>
          <w:bottom w:w="113" w:type="dxa"/>
        </w:tblCellMar>
        <w:tblLook w:val="04A0" w:firstRow="1" w:lastRow="0" w:firstColumn="1" w:lastColumn="0" w:noHBand="0" w:noVBand="1"/>
      </w:tblPr>
      <w:tblGrid>
        <w:gridCol w:w="5058"/>
        <w:gridCol w:w="3720"/>
      </w:tblGrid>
      <w:tr w:rsidR="00C90FE8" w:rsidRPr="00E16595" w14:paraId="6D6D0E55" w14:textId="77777777" w:rsidTr="00840EA1">
        <w:trPr>
          <w:trHeight w:val="4044"/>
        </w:trPr>
        <w:tc>
          <w:tcPr>
            <w:tcW w:w="5058" w:type="dxa"/>
            <w:shd w:val="clear" w:color="auto" w:fill="F2F2F2"/>
            <w:vAlign w:val="center"/>
          </w:tcPr>
          <w:p w14:paraId="3DADCEAF" w14:textId="77777777" w:rsidR="00C90FE8" w:rsidRPr="00C90FE8" w:rsidRDefault="00C90FE8" w:rsidP="00840EA1">
            <w:pPr>
              <w:spacing w:after="0" w:line="240" w:lineRule="auto"/>
              <w:jc w:val="center"/>
              <w:rPr>
                <w:b/>
                <w:color w:val="0070C0"/>
                <w:sz w:val="56"/>
              </w:rPr>
            </w:pPr>
            <w:r w:rsidRPr="00C90FE8">
              <w:rPr>
                <w:b/>
                <w:color w:val="0070C0"/>
                <w:sz w:val="56"/>
              </w:rPr>
              <w:t>1.</w:t>
            </w:r>
          </w:p>
          <w:p w14:paraId="4FDEE837" w14:textId="3083D9FD" w:rsidR="00C90FE8" w:rsidRPr="00E16595" w:rsidRDefault="00C90FE8" w:rsidP="00840EA1">
            <w:pPr>
              <w:spacing w:after="0" w:line="240" w:lineRule="auto"/>
              <w:jc w:val="center"/>
            </w:pPr>
            <w:r w:rsidRPr="00E16595">
              <w:t xml:space="preserve">La Contraloría General de la República privilegia la participación ciudadana en el control fiscal como una estrategia decisiva </w:t>
            </w:r>
            <w:r w:rsidRPr="00E16595">
              <w:rPr>
                <w:u w:val="single"/>
              </w:rPr>
              <w:t>para el buen uso de los recursos públicos.</w:t>
            </w:r>
            <w:r w:rsidRPr="00E16595">
              <w:t xml:space="preserve"> Usted podrá denunciar hechos o conductas por un posible </w:t>
            </w:r>
            <w:r w:rsidRPr="00E16595">
              <w:rPr>
                <w:u w:val="single"/>
              </w:rPr>
              <w:t>manejo irregular de los bienes o fondos públicos</w:t>
            </w:r>
            <w:r w:rsidRPr="00E16595">
              <w:t xml:space="preserve"> ante </w:t>
            </w:r>
            <w:r w:rsidR="00B41C7F" w:rsidRPr="00E16595">
              <w:t>este ente</w:t>
            </w:r>
            <w:r w:rsidRPr="00E16595">
              <w:t xml:space="preserve"> de Control Fiscal. Si desea hacerlo, podrá contactarse al PBX 518 7000 Ext. 21014 – 21015 en Bogotá o escribir al correo </w:t>
            </w:r>
            <w:hyperlink r:id="rId24" w:history="1">
              <w:r w:rsidRPr="00E16595">
                <w:t>cgr@contraloria.gov.co</w:t>
              </w:r>
            </w:hyperlink>
            <w:r w:rsidRPr="00E16595">
              <w:t xml:space="preserve">. Para mayor información lo invitamos a visitar la siguiente página: </w:t>
            </w:r>
            <w:hyperlink r:id="rId25" w:history="1">
              <w:r w:rsidRPr="00E16595">
                <w:rPr>
                  <w:rStyle w:val="Hipervnculo"/>
                </w:rPr>
                <w:t>http://www.contraloria.gov.co/web/guest/atencion-al-ciudadano/denuncias-y-otras-solicitudes-pqrd</w:t>
              </w:r>
            </w:hyperlink>
          </w:p>
        </w:tc>
        <w:tc>
          <w:tcPr>
            <w:tcW w:w="3720" w:type="dxa"/>
            <w:shd w:val="clear" w:color="auto" w:fill="F2F2F2"/>
            <w:vAlign w:val="center"/>
          </w:tcPr>
          <w:p w14:paraId="357F5B40" w14:textId="77777777" w:rsidR="00C90FE8" w:rsidRPr="00C90FE8" w:rsidRDefault="00C90FE8" w:rsidP="00840EA1">
            <w:pPr>
              <w:spacing w:after="0" w:line="240" w:lineRule="auto"/>
              <w:jc w:val="center"/>
              <w:rPr>
                <w:b/>
                <w:color w:val="0070C0"/>
                <w:sz w:val="56"/>
              </w:rPr>
            </w:pPr>
            <w:r w:rsidRPr="00C90FE8">
              <w:rPr>
                <w:b/>
                <w:color w:val="0070C0"/>
                <w:sz w:val="56"/>
              </w:rPr>
              <w:t>2.</w:t>
            </w:r>
          </w:p>
          <w:p w14:paraId="71DC74D9" w14:textId="77777777" w:rsidR="00C90FE8" w:rsidRDefault="00C90FE8" w:rsidP="00840EA1">
            <w:pPr>
              <w:spacing w:after="0" w:line="240" w:lineRule="auto"/>
              <w:jc w:val="center"/>
              <w:rPr>
                <w:rFonts w:eastAsia="Times New Roman"/>
              </w:rPr>
            </w:pPr>
            <w:r w:rsidRPr="00E16595">
              <w:t xml:space="preserve">La Procuraduría General de la Nación, investiga las actuaciones de los </w:t>
            </w:r>
            <w:r w:rsidRPr="00E16595">
              <w:rPr>
                <w:u w:val="single"/>
              </w:rPr>
              <w:t>servidores públicos</w:t>
            </w:r>
            <w:r w:rsidRPr="00E16595">
              <w:t xml:space="preserve"> que pueden terminar en sanciones disciplinarias. Si conoce de algún acto irregular de un servidor público denúncielo a: </w:t>
            </w:r>
            <w:hyperlink r:id="rId26" w:tgtFrame="_blank" w:history="1">
              <w:r>
                <w:rPr>
                  <w:rStyle w:val="Hipervnculo"/>
                  <w:rFonts w:eastAsia="Times New Roman"/>
                </w:rPr>
                <w:t>quejas@procuraduria.gov.co</w:t>
              </w:r>
            </w:hyperlink>
          </w:p>
          <w:p w14:paraId="317B976D" w14:textId="77777777" w:rsidR="00C90FE8" w:rsidRPr="00E16595" w:rsidRDefault="00C90FE8" w:rsidP="00840EA1">
            <w:pPr>
              <w:spacing w:after="0" w:line="240" w:lineRule="auto"/>
              <w:jc w:val="center"/>
            </w:pPr>
            <w:r>
              <w:rPr>
                <w:rFonts w:eastAsia="Times New Roman"/>
              </w:rPr>
              <w:t>Línea gratuita nacional:</w:t>
            </w:r>
            <w:r w:rsidRPr="00371B10">
              <w:rPr>
                <w:rStyle w:val="Hipervnculo"/>
              </w:rPr>
              <w:t xml:space="preserve"> </w:t>
            </w:r>
            <w:hyperlink r:id="rId27" w:history="1">
              <w:r>
                <w:rPr>
                  <w:rStyle w:val="Hipervnculo"/>
                  <w:rFonts w:eastAsia="Times New Roman"/>
                </w:rPr>
                <w:t>01 8000 940 808</w:t>
              </w:r>
            </w:hyperlink>
          </w:p>
        </w:tc>
      </w:tr>
      <w:tr w:rsidR="00C90FE8" w:rsidRPr="00E16595" w14:paraId="2D9CC3F4" w14:textId="77777777" w:rsidTr="00840EA1">
        <w:tc>
          <w:tcPr>
            <w:tcW w:w="5058" w:type="dxa"/>
            <w:shd w:val="clear" w:color="auto" w:fill="F2F2F2"/>
            <w:vAlign w:val="center"/>
          </w:tcPr>
          <w:p w14:paraId="0BCBB5A3" w14:textId="77777777" w:rsidR="00C90FE8" w:rsidRPr="00C90FE8" w:rsidRDefault="00C90FE8" w:rsidP="00840EA1">
            <w:pPr>
              <w:spacing w:after="0" w:line="240" w:lineRule="auto"/>
              <w:jc w:val="center"/>
              <w:rPr>
                <w:b/>
                <w:color w:val="0070C0"/>
                <w:sz w:val="56"/>
              </w:rPr>
            </w:pPr>
            <w:r w:rsidRPr="00C90FE8">
              <w:rPr>
                <w:b/>
                <w:color w:val="0070C0"/>
                <w:sz w:val="56"/>
              </w:rPr>
              <w:t>3.</w:t>
            </w:r>
          </w:p>
          <w:p w14:paraId="2103F147" w14:textId="77777777" w:rsidR="00C90FE8" w:rsidRPr="00E16595" w:rsidRDefault="00C90FE8" w:rsidP="00840EA1">
            <w:pPr>
              <w:spacing w:after="0" w:line="240" w:lineRule="auto"/>
              <w:jc w:val="center"/>
            </w:pPr>
            <w:r w:rsidRPr="00E16595">
              <w:t xml:space="preserve">La Fiscalía, es el ente investigador de actos de corrupción que pueden resultar en una sentencia proferida por el juez relativo a </w:t>
            </w:r>
            <w:r w:rsidRPr="00E16595">
              <w:rPr>
                <w:u w:val="single"/>
              </w:rPr>
              <w:t>conductas penales</w:t>
            </w:r>
            <w:r w:rsidRPr="00E16595">
              <w:t>. Si conoce de algún acto irregular denúncielo a</w:t>
            </w:r>
            <w:r>
              <w:t xml:space="preserve">: </w:t>
            </w:r>
            <w:r>
              <w:rPr>
                <w:rFonts w:eastAsia="Times New Roman"/>
              </w:rPr>
              <w:t>Centro de contacto de la Fiscalía General de la Nación llamando a los números 5702000 opción 7 en Bogotá, 018000919748 o 122  para el resto del país y a través de la denuncia virtual  en la página web de la Fiscalía General de la Nación y de la Policía Nacional</w:t>
            </w:r>
          </w:p>
        </w:tc>
        <w:tc>
          <w:tcPr>
            <w:tcW w:w="3720" w:type="dxa"/>
            <w:shd w:val="clear" w:color="auto" w:fill="F2F2F2"/>
            <w:vAlign w:val="center"/>
          </w:tcPr>
          <w:p w14:paraId="2F4BFA13" w14:textId="77777777" w:rsidR="00C90FE8" w:rsidRPr="00C90FE8" w:rsidRDefault="00C90FE8" w:rsidP="00840EA1">
            <w:pPr>
              <w:spacing w:after="0" w:line="240" w:lineRule="auto"/>
              <w:jc w:val="center"/>
              <w:rPr>
                <w:b/>
                <w:color w:val="0070C0"/>
                <w:sz w:val="56"/>
              </w:rPr>
            </w:pPr>
            <w:r w:rsidRPr="00C90FE8">
              <w:rPr>
                <w:b/>
                <w:color w:val="0070C0"/>
                <w:sz w:val="56"/>
              </w:rPr>
              <w:t>4.</w:t>
            </w:r>
          </w:p>
          <w:p w14:paraId="10C5771C" w14:textId="77777777" w:rsidR="00C90FE8" w:rsidRDefault="00C90FE8" w:rsidP="00840EA1">
            <w:pPr>
              <w:spacing w:after="0" w:line="240" w:lineRule="auto"/>
              <w:jc w:val="center"/>
            </w:pPr>
            <w:r w:rsidRPr="00E16595">
              <w:t xml:space="preserve">Mecanismos de la entidad: </w:t>
            </w:r>
          </w:p>
          <w:p w14:paraId="0277163D" w14:textId="77777777" w:rsidR="00C90FE8" w:rsidRPr="006F5ECD" w:rsidRDefault="00C90FE8" w:rsidP="00840EA1">
            <w:pPr>
              <w:spacing w:after="0" w:line="240" w:lineRule="auto"/>
              <w:jc w:val="center"/>
              <w:rPr>
                <w:rFonts w:ascii="Segoe UI Symbol" w:hAnsi="Segoe UI Symbol"/>
              </w:rPr>
            </w:pPr>
            <w:r>
              <w:t>A través del correo electrónico info@upme.gov.co.</w:t>
            </w:r>
          </w:p>
        </w:tc>
      </w:tr>
    </w:tbl>
    <w:p w14:paraId="675DBF1F" w14:textId="77777777" w:rsidR="00C90FE8" w:rsidRDefault="00C90FE8" w:rsidP="005F54A7"/>
    <w:sectPr w:rsidR="00C90FE8" w:rsidSect="00A9393F">
      <w:headerReference w:type="even" r:id="rId28"/>
      <w:headerReference w:type="default" r:id="rId29"/>
      <w:footerReference w:type="default" r:id="rId30"/>
      <w:pgSz w:w="12240" w:h="15840"/>
      <w:pgMar w:top="993" w:right="1701" w:bottom="568"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51FBA" w14:textId="77777777" w:rsidR="00F06F5D" w:rsidRDefault="00F06F5D" w:rsidP="00DB4824">
      <w:pPr>
        <w:spacing w:after="0" w:line="240" w:lineRule="auto"/>
      </w:pPr>
      <w:r>
        <w:separator/>
      </w:r>
    </w:p>
  </w:endnote>
  <w:endnote w:type="continuationSeparator" w:id="0">
    <w:p w14:paraId="7B072320" w14:textId="77777777" w:rsidR="00F06F5D" w:rsidRDefault="00F06F5D" w:rsidP="00DB4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 vastagurly Display">
    <w:altName w:val="Times New Roman"/>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6442C" w14:textId="542E8C27" w:rsidR="00106CD1" w:rsidRDefault="00106CD1" w:rsidP="00106CD1">
    <w:pPr>
      <w:pStyle w:val="Piedepgina"/>
      <w:jc w:val="right"/>
    </w:pPr>
    <w:r w:rsidRPr="00282D54">
      <w:rPr>
        <w:noProof/>
        <w:lang w:eastAsia="es-CO"/>
      </w:rPr>
      <w:drawing>
        <wp:inline distT="0" distB="0" distL="0" distR="0" wp14:anchorId="18C3A922" wp14:editId="714938E1">
          <wp:extent cx="1809750" cy="380699"/>
          <wp:effectExtent l="0" t="0" r="0" b="635"/>
          <wp:docPr id="34" name="Imagen 34" descr="C:\Users\angelicazamora\Desktop\Logo-Gobiern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zamora\Desktop\Logo-Gobiern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630" cy="3857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15685" w14:textId="77777777" w:rsidR="00F06F5D" w:rsidRDefault="00F06F5D" w:rsidP="00DB4824">
      <w:pPr>
        <w:spacing w:after="0" w:line="240" w:lineRule="auto"/>
      </w:pPr>
      <w:r>
        <w:separator/>
      </w:r>
    </w:p>
  </w:footnote>
  <w:footnote w:type="continuationSeparator" w:id="0">
    <w:p w14:paraId="658A2372" w14:textId="77777777" w:rsidR="00F06F5D" w:rsidRDefault="00F06F5D" w:rsidP="00DB48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62F36" w14:textId="77777777" w:rsidR="00B150BD" w:rsidRDefault="00B150BD" w:rsidP="00E16595">
    <w:pPr>
      <w:pStyle w:val="Encabezado"/>
    </w:pPr>
    <w:r>
      <w:rPr>
        <w:lang w:val="es-ES"/>
      </w:rPr>
      <w:t>[Escriba texto]</w:t>
    </w:r>
    <w:r>
      <w:rPr>
        <w:lang w:val="es-ES"/>
      </w:rPr>
      <w:tab/>
      <w:t>[Escriba texto]</w:t>
    </w:r>
    <w:r>
      <w:rPr>
        <w:lang w:val="es-ES"/>
      </w:rPr>
      <w:tab/>
      <w:t>[Escriba texto]</w:t>
    </w:r>
  </w:p>
  <w:p w14:paraId="36FDE98F" w14:textId="77777777" w:rsidR="00B150BD" w:rsidRDefault="00B150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CEEFE" w14:textId="77777777" w:rsidR="00B150BD" w:rsidRPr="003073D1" w:rsidRDefault="003767F6" w:rsidP="00540B1A">
    <w:pPr>
      <w:pStyle w:val="Encabezado"/>
      <w:ind w:left="-993"/>
      <w:rPr>
        <w:rFonts w:ascii="Arial" w:hAnsi="Arial" w:cs="Arial"/>
        <w:b/>
        <w:color w:val="7F7F7F"/>
        <w:sz w:val="16"/>
        <w:szCs w:val="16"/>
      </w:rPr>
    </w:pPr>
    <w:r w:rsidRPr="00106CD1">
      <w:rPr>
        <w:b/>
        <w:noProof/>
        <w:color w:val="3366CC"/>
        <w:lang w:eastAsia="es-CO"/>
      </w:rPr>
      <mc:AlternateContent>
        <mc:Choice Requires="wps">
          <w:drawing>
            <wp:anchor distT="4294967295" distB="4294967295" distL="114300" distR="114300" simplePos="0" relativeHeight="251657728" behindDoc="0" locked="0" layoutInCell="1" allowOverlap="1" wp14:anchorId="06EA2DEA" wp14:editId="1EA8FE3F">
              <wp:simplePos x="0" y="0"/>
              <wp:positionH relativeFrom="column">
                <wp:posOffset>2416175</wp:posOffset>
              </wp:positionH>
              <wp:positionV relativeFrom="paragraph">
                <wp:posOffset>71754</wp:posOffset>
              </wp:positionV>
              <wp:extent cx="3870325" cy="0"/>
              <wp:effectExtent l="0" t="0" r="34925"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325"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60C57F" id="Conector recto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25pt,5.65pt" to="4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" strokecolor="#4472c4 [3208]" strokeweight=".5pt">
              <v:stroke joinstyle="miter"/>
              <o:lock v:ext="edit" shapetype="f"/>
            </v:line>
          </w:pict>
        </mc:Fallback>
      </mc:AlternateContent>
    </w:r>
    <w:r w:rsidR="00A91B15" w:rsidRPr="00A91B15">
      <w:t xml:space="preserve"> </w:t>
    </w:r>
    <w:r w:rsidR="00A91B15" w:rsidRPr="00A91B15">
      <w:rPr>
        <w:rFonts w:ascii="Arial" w:hAnsi="Arial" w:cs="Arial"/>
        <w:b/>
        <w:color w:val="7F7F7F"/>
        <w:sz w:val="16"/>
        <w:szCs w:val="16"/>
      </w:rPr>
      <w:t>Informe de Rendición de Cuentas de la Construcción de Paz</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FE467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C4DFA"/>
    <w:multiLevelType w:val="hybridMultilevel"/>
    <w:tmpl w:val="FE942AD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CB5F5A"/>
    <w:multiLevelType w:val="hybridMultilevel"/>
    <w:tmpl w:val="66A435B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F812A9"/>
    <w:multiLevelType w:val="hybridMultilevel"/>
    <w:tmpl w:val="45BA56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151649A"/>
    <w:multiLevelType w:val="hybridMultilevel"/>
    <w:tmpl w:val="97507F3A"/>
    <w:lvl w:ilvl="0" w:tplc="4272A500">
      <w:start w:val="1"/>
      <w:numFmt w:val="decimal"/>
      <w:lvlText w:val="%1."/>
      <w:lvlJc w:val="left"/>
      <w:pPr>
        <w:ind w:left="1080" w:hanging="720"/>
      </w:pPr>
      <w:rPr>
        <w:rFonts w:hint="default"/>
        <w:sz w:val="5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1EE5C46"/>
    <w:multiLevelType w:val="hybridMultilevel"/>
    <w:tmpl w:val="EA8C9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7E36575"/>
    <w:multiLevelType w:val="hybridMultilevel"/>
    <w:tmpl w:val="05D41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CAA3BA3"/>
    <w:multiLevelType w:val="hybridMultilevel"/>
    <w:tmpl w:val="E2A0C8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D221A84"/>
    <w:multiLevelType w:val="hybridMultilevel"/>
    <w:tmpl w:val="F8685C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D6067AA"/>
    <w:multiLevelType w:val="hybridMultilevel"/>
    <w:tmpl w:val="7228CF76"/>
    <w:lvl w:ilvl="0" w:tplc="3CB2C76E">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33993FA5"/>
    <w:multiLevelType w:val="hybridMultilevel"/>
    <w:tmpl w:val="25E87C44"/>
    <w:lvl w:ilvl="0" w:tplc="C70A5482">
      <w:start w:val="1"/>
      <w:numFmt w:val="decimal"/>
      <w:lvlText w:val="%1."/>
      <w:lvlJc w:val="left"/>
      <w:pPr>
        <w:ind w:left="720" w:hanging="360"/>
      </w:pPr>
      <w:rPr>
        <w:rFonts w:cs="Times New Roman" w:hint="default"/>
        <w:b/>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72D7BC2"/>
    <w:multiLevelType w:val="hybridMultilevel"/>
    <w:tmpl w:val="22CEA6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0F37DA"/>
    <w:multiLevelType w:val="hybridMultilevel"/>
    <w:tmpl w:val="F692D7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89C4702"/>
    <w:multiLevelType w:val="hybridMultilevel"/>
    <w:tmpl w:val="92763C1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B385594"/>
    <w:multiLevelType w:val="hybridMultilevel"/>
    <w:tmpl w:val="5BFADDF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4C7C7010"/>
    <w:multiLevelType w:val="hybridMultilevel"/>
    <w:tmpl w:val="CCEE6D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95E3D18"/>
    <w:multiLevelType w:val="hybridMultilevel"/>
    <w:tmpl w:val="E752BB1C"/>
    <w:lvl w:ilvl="0" w:tplc="240A000F">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68490301"/>
    <w:multiLevelType w:val="hybridMultilevel"/>
    <w:tmpl w:val="D5F0F95C"/>
    <w:lvl w:ilvl="0" w:tplc="8880F864">
      <w:start w:val="1"/>
      <w:numFmt w:val="lowerLetter"/>
      <w:lvlText w:val="%1."/>
      <w:lvlJc w:val="left"/>
      <w:pPr>
        <w:ind w:left="825" w:hanging="360"/>
      </w:pPr>
      <w:rPr>
        <w:rFonts w:hint="default"/>
      </w:rPr>
    </w:lvl>
    <w:lvl w:ilvl="1" w:tplc="240A0019" w:tentative="1">
      <w:start w:val="1"/>
      <w:numFmt w:val="lowerLetter"/>
      <w:lvlText w:val="%2."/>
      <w:lvlJc w:val="left"/>
      <w:pPr>
        <w:ind w:left="1545" w:hanging="360"/>
      </w:pPr>
    </w:lvl>
    <w:lvl w:ilvl="2" w:tplc="240A001B" w:tentative="1">
      <w:start w:val="1"/>
      <w:numFmt w:val="lowerRoman"/>
      <w:lvlText w:val="%3."/>
      <w:lvlJc w:val="right"/>
      <w:pPr>
        <w:ind w:left="2265" w:hanging="180"/>
      </w:pPr>
    </w:lvl>
    <w:lvl w:ilvl="3" w:tplc="240A000F" w:tentative="1">
      <w:start w:val="1"/>
      <w:numFmt w:val="decimal"/>
      <w:lvlText w:val="%4."/>
      <w:lvlJc w:val="left"/>
      <w:pPr>
        <w:ind w:left="2985" w:hanging="360"/>
      </w:pPr>
    </w:lvl>
    <w:lvl w:ilvl="4" w:tplc="240A0019" w:tentative="1">
      <w:start w:val="1"/>
      <w:numFmt w:val="lowerLetter"/>
      <w:lvlText w:val="%5."/>
      <w:lvlJc w:val="left"/>
      <w:pPr>
        <w:ind w:left="3705" w:hanging="360"/>
      </w:pPr>
    </w:lvl>
    <w:lvl w:ilvl="5" w:tplc="240A001B" w:tentative="1">
      <w:start w:val="1"/>
      <w:numFmt w:val="lowerRoman"/>
      <w:lvlText w:val="%6."/>
      <w:lvlJc w:val="right"/>
      <w:pPr>
        <w:ind w:left="4425" w:hanging="180"/>
      </w:pPr>
    </w:lvl>
    <w:lvl w:ilvl="6" w:tplc="240A000F" w:tentative="1">
      <w:start w:val="1"/>
      <w:numFmt w:val="decimal"/>
      <w:lvlText w:val="%7."/>
      <w:lvlJc w:val="left"/>
      <w:pPr>
        <w:ind w:left="5145" w:hanging="360"/>
      </w:pPr>
    </w:lvl>
    <w:lvl w:ilvl="7" w:tplc="240A0019" w:tentative="1">
      <w:start w:val="1"/>
      <w:numFmt w:val="lowerLetter"/>
      <w:lvlText w:val="%8."/>
      <w:lvlJc w:val="left"/>
      <w:pPr>
        <w:ind w:left="5865" w:hanging="360"/>
      </w:pPr>
    </w:lvl>
    <w:lvl w:ilvl="8" w:tplc="240A001B" w:tentative="1">
      <w:start w:val="1"/>
      <w:numFmt w:val="lowerRoman"/>
      <w:lvlText w:val="%9."/>
      <w:lvlJc w:val="right"/>
      <w:pPr>
        <w:ind w:left="6585" w:hanging="180"/>
      </w:pPr>
    </w:lvl>
  </w:abstractNum>
  <w:abstractNum w:abstractNumId="18" w15:restartNumberingAfterBreak="0">
    <w:nsid w:val="6AD00971"/>
    <w:multiLevelType w:val="hybridMultilevel"/>
    <w:tmpl w:val="22A6A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1B91554"/>
    <w:multiLevelType w:val="hybridMultilevel"/>
    <w:tmpl w:val="1D3CC9F0"/>
    <w:lvl w:ilvl="0" w:tplc="035066D4">
      <w:start w:val="2"/>
      <w:numFmt w:val="bullet"/>
      <w:lvlText w:val="-"/>
      <w:lvlJc w:val="left"/>
      <w:pPr>
        <w:ind w:left="720" w:hanging="360"/>
      </w:pPr>
      <w:rPr>
        <w:rFonts w:ascii="Calibri" w:eastAsia="MS Mincho"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22A0A76"/>
    <w:multiLevelType w:val="hybridMultilevel"/>
    <w:tmpl w:val="21D095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8"/>
  </w:num>
  <w:num w:numId="2">
    <w:abstractNumId w:val="12"/>
  </w:num>
  <w:num w:numId="3">
    <w:abstractNumId w:val="7"/>
  </w:num>
  <w:num w:numId="4">
    <w:abstractNumId w:val="15"/>
  </w:num>
  <w:num w:numId="5">
    <w:abstractNumId w:val="14"/>
  </w:num>
  <w:num w:numId="6">
    <w:abstractNumId w:val="19"/>
  </w:num>
  <w:num w:numId="7">
    <w:abstractNumId w:val="9"/>
  </w:num>
  <w:num w:numId="8">
    <w:abstractNumId w:val="11"/>
  </w:num>
  <w:num w:numId="9">
    <w:abstractNumId w:val="5"/>
  </w:num>
  <w:num w:numId="10">
    <w:abstractNumId w:val="6"/>
  </w:num>
  <w:num w:numId="11">
    <w:abstractNumId w:val="8"/>
  </w:num>
  <w:num w:numId="12">
    <w:abstractNumId w:val="3"/>
  </w:num>
  <w:num w:numId="13">
    <w:abstractNumId w:val="0"/>
  </w:num>
  <w:num w:numId="14">
    <w:abstractNumId w:val="1"/>
  </w:num>
  <w:num w:numId="15">
    <w:abstractNumId w:val="2"/>
  </w:num>
  <w:num w:numId="16">
    <w:abstractNumId w:val="17"/>
  </w:num>
  <w:num w:numId="17">
    <w:abstractNumId w:val="4"/>
  </w:num>
  <w:num w:numId="18">
    <w:abstractNumId w:val="10"/>
  </w:num>
  <w:num w:numId="19">
    <w:abstractNumId w:val="16"/>
  </w:num>
  <w:num w:numId="20">
    <w:abstractNumId w:val="1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0B2"/>
    <w:rsid w:val="000021FD"/>
    <w:rsid w:val="00003A87"/>
    <w:rsid w:val="00012A01"/>
    <w:rsid w:val="00033410"/>
    <w:rsid w:val="00033850"/>
    <w:rsid w:val="00035ACE"/>
    <w:rsid w:val="000410F1"/>
    <w:rsid w:val="0004649B"/>
    <w:rsid w:val="0004722E"/>
    <w:rsid w:val="00051FC5"/>
    <w:rsid w:val="000A46CE"/>
    <w:rsid w:val="000A4EEA"/>
    <w:rsid w:val="000B1843"/>
    <w:rsid w:val="000B6499"/>
    <w:rsid w:val="000D6AB9"/>
    <w:rsid w:val="000F2876"/>
    <w:rsid w:val="000F43AD"/>
    <w:rsid w:val="00106CD1"/>
    <w:rsid w:val="001118BA"/>
    <w:rsid w:val="001241DB"/>
    <w:rsid w:val="001360B2"/>
    <w:rsid w:val="0014221E"/>
    <w:rsid w:val="0014284A"/>
    <w:rsid w:val="00156035"/>
    <w:rsid w:val="0015775D"/>
    <w:rsid w:val="001613B6"/>
    <w:rsid w:val="00177945"/>
    <w:rsid w:val="00185604"/>
    <w:rsid w:val="001C0A53"/>
    <w:rsid w:val="001C4486"/>
    <w:rsid w:val="001C6B96"/>
    <w:rsid w:val="0020441F"/>
    <w:rsid w:val="00214004"/>
    <w:rsid w:val="00236353"/>
    <w:rsid w:val="002403F4"/>
    <w:rsid w:val="00240630"/>
    <w:rsid w:val="00247F3B"/>
    <w:rsid w:val="00282D54"/>
    <w:rsid w:val="002C057A"/>
    <w:rsid w:val="002D7197"/>
    <w:rsid w:val="002F4D9A"/>
    <w:rsid w:val="00305717"/>
    <w:rsid w:val="00307197"/>
    <w:rsid w:val="003073D1"/>
    <w:rsid w:val="00323668"/>
    <w:rsid w:val="003314CA"/>
    <w:rsid w:val="00366ED1"/>
    <w:rsid w:val="003742C8"/>
    <w:rsid w:val="003767F6"/>
    <w:rsid w:val="0038416B"/>
    <w:rsid w:val="0039042A"/>
    <w:rsid w:val="003A07A5"/>
    <w:rsid w:val="003B2FCB"/>
    <w:rsid w:val="003B7658"/>
    <w:rsid w:val="003C3196"/>
    <w:rsid w:val="003C4782"/>
    <w:rsid w:val="003D515E"/>
    <w:rsid w:val="003D6A15"/>
    <w:rsid w:val="0043339E"/>
    <w:rsid w:val="004338C7"/>
    <w:rsid w:val="00445336"/>
    <w:rsid w:val="00461269"/>
    <w:rsid w:val="0046172E"/>
    <w:rsid w:val="004713AC"/>
    <w:rsid w:val="004A050D"/>
    <w:rsid w:val="004A1CB7"/>
    <w:rsid w:val="004D2FC7"/>
    <w:rsid w:val="004E36DA"/>
    <w:rsid w:val="004F416F"/>
    <w:rsid w:val="0051542A"/>
    <w:rsid w:val="005248D3"/>
    <w:rsid w:val="00530946"/>
    <w:rsid w:val="00540B1A"/>
    <w:rsid w:val="00547458"/>
    <w:rsid w:val="00547DCE"/>
    <w:rsid w:val="00575766"/>
    <w:rsid w:val="00575C3A"/>
    <w:rsid w:val="00586542"/>
    <w:rsid w:val="00592172"/>
    <w:rsid w:val="005B199D"/>
    <w:rsid w:val="005B3A55"/>
    <w:rsid w:val="005B5272"/>
    <w:rsid w:val="005D2514"/>
    <w:rsid w:val="005D5345"/>
    <w:rsid w:val="005E3863"/>
    <w:rsid w:val="005F51C8"/>
    <w:rsid w:val="005F54A7"/>
    <w:rsid w:val="00614FD4"/>
    <w:rsid w:val="006205E4"/>
    <w:rsid w:val="0062528F"/>
    <w:rsid w:val="006835B1"/>
    <w:rsid w:val="00696580"/>
    <w:rsid w:val="006C62BD"/>
    <w:rsid w:val="006D3FEC"/>
    <w:rsid w:val="006D5264"/>
    <w:rsid w:val="006E02F5"/>
    <w:rsid w:val="007034B8"/>
    <w:rsid w:val="007069D2"/>
    <w:rsid w:val="00731437"/>
    <w:rsid w:val="0073224E"/>
    <w:rsid w:val="00740D66"/>
    <w:rsid w:val="00742414"/>
    <w:rsid w:val="00744AE4"/>
    <w:rsid w:val="00762AD7"/>
    <w:rsid w:val="007A666C"/>
    <w:rsid w:val="007C490A"/>
    <w:rsid w:val="00807D9C"/>
    <w:rsid w:val="008617B4"/>
    <w:rsid w:val="00870A87"/>
    <w:rsid w:val="00886514"/>
    <w:rsid w:val="00892FD5"/>
    <w:rsid w:val="008A4834"/>
    <w:rsid w:val="008B2AB8"/>
    <w:rsid w:val="008B6E31"/>
    <w:rsid w:val="008C2B1A"/>
    <w:rsid w:val="008C2B86"/>
    <w:rsid w:val="008C7387"/>
    <w:rsid w:val="008C7D33"/>
    <w:rsid w:val="008D2568"/>
    <w:rsid w:val="00901519"/>
    <w:rsid w:val="00910F6F"/>
    <w:rsid w:val="00912656"/>
    <w:rsid w:val="00920B2B"/>
    <w:rsid w:val="009227F2"/>
    <w:rsid w:val="00943101"/>
    <w:rsid w:val="00946A75"/>
    <w:rsid w:val="00965B3D"/>
    <w:rsid w:val="00980A31"/>
    <w:rsid w:val="009C3FB2"/>
    <w:rsid w:val="009E40A8"/>
    <w:rsid w:val="009F0FBD"/>
    <w:rsid w:val="009F4E34"/>
    <w:rsid w:val="00A01B71"/>
    <w:rsid w:val="00A43399"/>
    <w:rsid w:val="00A8490F"/>
    <w:rsid w:val="00A91B15"/>
    <w:rsid w:val="00A9393F"/>
    <w:rsid w:val="00AA2073"/>
    <w:rsid w:val="00AA587E"/>
    <w:rsid w:val="00AB3890"/>
    <w:rsid w:val="00AB6D5C"/>
    <w:rsid w:val="00AC14E9"/>
    <w:rsid w:val="00AD4D6B"/>
    <w:rsid w:val="00B027C9"/>
    <w:rsid w:val="00B11708"/>
    <w:rsid w:val="00B150BD"/>
    <w:rsid w:val="00B32160"/>
    <w:rsid w:val="00B35B3F"/>
    <w:rsid w:val="00B41C7F"/>
    <w:rsid w:val="00B6408C"/>
    <w:rsid w:val="00B841CD"/>
    <w:rsid w:val="00BA3656"/>
    <w:rsid w:val="00BC041E"/>
    <w:rsid w:val="00BC43F5"/>
    <w:rsid w:val="00BD7164"/>
    <w:rsid w:val="00BE4235"/>
    <w:rsid w:val="00BF76FB"/>
    <w:rsid w:val="00BF7E95"/>
    <w:rsid w:val="00C000A7"/>
    <w:rsid w:val="00C06B52"/>
    <w:rsid w:val="00C1032A"/>
    <w:rsid w:val="00C3069B"/>
    <w:rsid w:val="00C34401"/>
    <w:rsid w:val="00C40294"/>
    <w:rsid w:val="00C44B11"/>
    <w:rsid w:val="00C52DE2"/>
    <w:rsid w:val="00C90FE8"/>
    <w:rsid w:val="00CA2E86"/>
    <w:rsid w:val="00CA59F8"/>
    <w:rsid w:val="00CB188B"/>
    <w:rsid w:val="00CC3BD5"/>
    <w:rsid w:val="00CC5ABC"/>
    <w:rsid w:val="00CC6FBE"/>
    <w:rsid w:val="00D2020E"/>
    <w:rsid w:val="00D24195"/>
    <w:rsid w:val="00D37CED"/>
    <w:rsid w:val="00D47C4C"/>
    <w:rsid w:val="00D76AA0"/>
    <w:rsid w:val="00D81135"/>
    <w:rsid w:val="00D84283"/>
    <w:rsid w:val="00D84A68"/>
    <w:rsid w:val="00D97F2C"/>
    <w:rsid w:val="00DB4824"/>
    <w:rsid w:val="00E16595"/>
    <w:rsid w:val="00E539DB"/>
    <w:rsid w:val="00E549BB"/>
    <w:rsid w:val="00E773BA"/>
    <w:rsid w:val="00EB6FEC"/>
    <w:rsid w:val="00EC20EE"/>
    <w:rsid w:val="00EF52AB"/>
    <w:rsid w:val="00EF7A67"/>
    <w:rsid w:val="00EF7B18"/>
    <w:rsid w:val="00EF7EF3"/>
    <w:rsid w:val="00F06F5D"/>
    <w:rsid w:val="00F070AD"/>
    <w:rsid w:val="00F21F63"/>
    <w:rsid w:val="00F25AF0"/>
    <w:rsid w:val="00F61A94"/>
    <w:rsid w:val="00F66A34"/>
    <w:rsid w:val="00F766C2"/>
    <w:rsid w:val="00FB0E50"/>
    <w:rsid w:val="00FB135F"/>
    <w:rsid w:val="00FE121E"/>
    <w:rsid w:val="00FF5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7AE64D"/>
  <w15:chartTrackingRefBased/>
  <w15:docId w15:val="{B8EC9448-BCDA-47CD-A308-60E3D742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C44B11"/>
    <w:pPr>
      <w:keepNext/>
      <w:keepLines/>
      <w:spacing w:before="320" w:after="40" w:line="252" w:lineRule="auto"/>
      <w:jc w:val="both"/>
      <w:outlineLvl w:val="0"/>
    </w:pPr>
    <w:rPr>
      <w:rFonts w:ascii="Calibri Light" w:eastAsia="MS Gothic" w:hAnsi="Calibri Light"/>
      <w:b/>
      <w:bCs/>
      <w:caps/>
      <w:spacing w:val="4"/>
      <w:sz w:val="28"/>
      <w:szCs w:val="28"/>
      <w:lang w:val="es-ES"/>
    </w:rPr>
  </w:style>
  <w:style w:type="paragraph" w:styleId="Ttulo3">
    <w:name w:val="heading 3"/>
    <w:basedOn w:val="Normal"/>
    <w:next w:val="Normal"/>
    <w:link w:val="Ttulo3Car"/>
    <w:uiPriority w:val="9"/>
    <w:unhideWhenUsed/>
    <w:qFormat/>
    <w:rsid w:val="00C90F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semiHidden/>
    <w:unhideWhenUsed/>
    <w:rsid w:val="00EC20EE"/>
    <w:rPr>
      <w:sz w:val="16"/>
      <w:szCs w:val="16"/>
    </w:rPr>
  </w:style>
  <w:style w:type="paragraph" w:styleId="Textocomentario">
    <w:name w:val="annotation text"/>
    <w:basedOn w:val="Normal"/>
    <w:link w:val="TextocomentarioCar"/>
    <w:uiPriority w:val="99"/>
    <w:semiHidden/>
    <w:unhideWhenUsed/>
    <w:rsid w:val="00EC20EE"/>
    <w:pPr>
      <w:spacing w:line="240" w:lineRule="auto"/>
      <w:jc w:val="both"/>
    </w:pPr>
    <w:rPr>
      <w:rFonts w:eastAsia="MS Mincho"/>
      <w:sz w:val="20"/>
      <w:szCs w:val="20"/>
      <w:lang w:val="es-ES"/>
    </w:rPr>
  </w:style>
  <w:style w:type="character" w:customStyle="1" w:styleId="TextocomentarioCar">
    <w:name w:val="Texto comentario Car"/>
    <w:link w:val="Textocomentario"/>
    <w:uiPriority w:val="99"/>
    <w:semiHidden/>
    <w:rsid w:val="00EC20EE"/>
    <w:rPr>
      <w:rFonts w:eastAsia="MS Mincho"/>
      <w:sz w:val="20"/>
      <w:szCs w:val="20"/>
      <w:lang w:val="es-ES"/>
    </w:rPr>
  </w:style>
  <w:style w:type="character" w:styleId="Hipervnculo">
    <w:name w:val="Hyperlink"/>
    <w:uiPriority w:val="99"/>
    <w:unhideWhenUsed/>
    <w:rsid w:val="00EC20EE"/>
    <w:rPr>
      <w:color w:val="0563C1"/>
      <w:u w:val="single"/>
    </w:rPr>
  </w:style>
  <w:style w:type="paragraph" w:styleId="Textodeglobo">
    <w:name w:val="Balloon Text"/>
    <w:basedOn w:val="Normal"/>
    <w:link w:val="TextodegloboCar"/>
    <w:uiPriority w:val="99"/>
    <w:semiHidden/>
    <w:unhideWhenUsed/>
    <w:rsid w:val="00EC20E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C20EE"/>
    <w:rPr>
      <w:rFonts w:ascii="Segoe UI" w:hAnsi="Segoe UI" w:cs="Segoe UI"/>
      <w:sz w:val="18"/>
      <w:szCs w:val="18"/>
    </w:rPr>
  </w:style>
  <w:style w:type="paragraph" w:customStyle="1" w:styleId="Cuadrculamedia1-nfasis21">
    <w:name w:val="Cuadrícula media 1 - Énfasis 21"/>
    <w:basedOn w:val="Normal"/>
    <w:uiPriority w:val="34"/>
    <w:qFormat/>
    <w:rsid w:val="00EC20EE"/>
    <w:pPr>
      <w:ind w:left="720"/>
      <w:contextualSpacing/>
    </w:pPr>
  </w:style>
  <w:style w:type="paragraph" w:styleId="Encabezado">
    <w:name w:val="header"/>
    <w:basedOn w:val="Normal"/>
    <w:link w:val="EncabezadoCar"/>
    <w:uiPriority w:val="99"/>
    <w:unhideWhenUsed/>
    <w:rsid w:val="00DB48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824"/>
  </w:style>
  <w:style w:type="paragraph" w:styleId="Piedepgina">
    <w:name w:val="footer"/>
    <w:basedOn w:val="Normal"/>
    <w:link w:val="PiedepginaCar"/>
    <w:uiPriority w:val="99"/>
    <w:unhideWhenUsed/>
    <w:rsid w:val="00DB4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824"/>
  </w:style>
  <w:style w:type="table" w:styleId="Tablaconcuadrcula">
    <w:name w:val="Table Grid"/>
    <w:basedOn w:val="Tablanormal"/>
    <w:uiPriority w:val="39"/>
    <w:rsid w:val="0091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C44B11"/>
    <w:rPr>
      <w:rFonts w:ascii="Calibri Light" w:eastAsia="MS Gothic" w:hAnsi="Calibri Light" w:cs="Times New Roman"/>
      <w:b/>
      <w:bCs/>
      <w:caps/>
      <w:spacing w:val="4"/>
      <w:sz w:val="28"/>
      <w:szCs w:val="28"/>
      <w:lang w:val="es-ES"/>
    </w:rPr>
  </w:style>
  <w:style w:type="table" w:styleId="Cuadrculamedia1-nfasis4">
    <w:name w:val="Medium Grid 1 Accent 4"/>
    <w:basedOn w:val="Tablanormal"/>
    <w:uiPriority w:val="63"/>
    <w:rsid w:val="007069D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styleId="Hipervnculovisitado">
    <w:name w:val="FollowedHyperlink"/>
    <w:uiPriority w:val="99"/>
    <w:semiHidden/>
    <w:unhideWhenUsed/>
    <w:rsid w:val="00870A87"/>
    <w:rPr>
      <w:color w:val="954F72"/>
      <w:u w:val="single"/>
    </w:rPr>
  </w:style>
  <w:style w:type="paragraph" w:styleId="Asuntodelcomentario">
    <w:name w:val="annotation subject"/>
    <w:basedOn w:val="Textocomentario"/>
    <w:next w:val="Textocomentario"/>
    <w:link w:val="AsuntodelcomentarioCar"/>
    <w:uiPriority w:val="99"/>
    <w:semiHidden/>
    <w:unhideWhenUsed/>
    <w:rsid w:val="00D84A68"/>
    <w:pPr>
      <w:jc w:val="left"/>
    </w:pPr>
    <w:rPr>
      <w:rFonts w:eastAsia="Calibri"/>
      <w:b/>
      <w:bCs/>
      <w:lang w:val="es-CO"/>
    </w:rPr>
  </w:style>
  <w:style w:type="character" w:customStyle="1" w:styleId="AsuntodelcomentarioCar">
    <w:name w:val="Asunto del comentario Car"/>
    <w:link w:val="Asuntodelcomentario"/>
    <w:uiPriority w:val="99"/>
    <w:semiHidden/>
    <w:rsid w:val="00D84A68"/>
    <w:rPr>
      <w:rFonts w:eastAsia="MS Mincho"/>
      <w:b/>
      <w:bCs/>
      <w:sz w:val="20"/>
      <w:szCs w:val="20"/>
      <w:lang w:val="es-ES"/>
    </w:rPr>
  </w:style>
  <w:style w:type="paragraph" w:customStyle="1" w:styleId="Listamulticolor-nfasis11">
    <w:name w:val="Lista multicolor - Énfasis 11"/>
    <w:basedOn w:val="Normal"/>
    <w:uiPriority w:val="34"/>
    <w:qFormat/>
    <w:rsid w:val="00A91B15"/>
    <w:pPr>
      <w:ind w:left="720"/>
      <w:contextualSpacing/>
    </w:pPr>
  </w:style>
  <w:style w:type="paragraph" w:styleId="Sinespaciado">
    <w:name w:val="No Spacing"/>
    <w:link w:val="SinespaciadoCar"/>
    <w:uiPriority w:val="1"/>
    <w:qFormat/>
    <w:rsid w:val="00592172"/>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592172"/>
    <w:rPr>
      <w:rFonts w:asciiTheme="minorHAnsi" w:eastAsiaTheme="minorEastAsia" w:hAnsiTheme="minorHAnsi" w:cstheme="minorBidi"/>
      <w:sz w:val="22"/>
      <w:szCs w:val="22"/>
      <w:lang w:eastAsia="en-US"/>
    </w:rPr>
  </w:style>
  <w:style w:type="paragraph" w:styleId="Prrafodelista">
    <w:name w:val="List Paragraph"/>
    <w:aliases w:val="HOJA,Bolita,Párrafo de lista4,BOLADEF,Párrafo de lista3,Párrafo de lista21,BOLA,Nivel 1 OS,Colorful List Accent 1,Colorful List - Accent 11"/>
    <w:basedOn w:val="Normal"/>
    <w:link w:val="PrrafodelistaCar"/>
    <w:uiPriority w:val="34"/>
    <w:qFormat/>
    <w:rsid w:val="00744AE4"/>
    <w:pPr>
      <w:ind w:left="720"/>
      <w:contextualSpacing/>
    </w:pPr>
  </w:style>
  <w:style w:type="character" w:customStyle="1" w:styleId="Ttulo3Car">
    <w:name w:val="Título 3 Car"/>
    <w:basedOn w:val="Fuentedeprrafopredeter"/>
    <w:link w:val="Ttulo3"/>
    <w:uiPriority w:val="9"/>
    <w:rsid w:val="00C90FE8"/>
    <w:rPr>
      <w:rFonts w:asciiTheme="majorHAnsi" w:eastAsiaTheme="majorEastAsia" w:hAnsiTheme="majorHAnsi" w:cstheme="majorBidi"/>
      <w:color w:val="1F4D78" w:themeColor="accent1" w:themeShade="7F"/>
      <w:sz w:val="24"/>
      <w:szCs w:val="24"/>
      <w:lang w:eastAsia="en-US"/>
    </w:rPr>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
    <w:link w:val="Prrafodelista"/>
    <w:uiPriority w:val="34"/>
    <w:rsid w:val="00C90FE8"/>
    <w:rPr>
      <w:sz w:val="22"/>
      <w:szCs w:val="22"/>
      <w:lang w:eastAsia="en-US"/>
    </w:rPr>
  </w:style>
  <w:style w:type="paragraph" w:customStyle="1" w:styleId="Default">
    <w:name w:val="Default"/>
    <w:rsid w:val="00C90FE8"/>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60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upme.gov.co/Fondos/FondosAvanzada.aspx" TargetMode="External"/><Relationship Id="rId26" Type="http://schemas.openxmlformats.org/officeDocument/2006/relationships/hyperlink" Target="mailto:quejas@procuraduria.gov.co"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contraloria.gov.co/web/guest/atencion-al-ciudadano/denuncias-y-otras-solicitudes-pqrd"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www.colombiacompra.gov.co/secop/busqueda-de-procesos-de-contratacion"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gr@contraloria.gov.co?subject=Solicitudes%20General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colombiacompra.gov.c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enovacionterritorio.gov.co/" TargetMode="External"/><Relationship Id="rId22" Type="http://schemas.openxmlformats.org/officeDocument/2006/relationships/image" Target="media/image11.png"/><Relationship Id="rId27" Type="http://schemas.openxmlformats.org/officeDocument/2006/relationships/hyperlink" Target="http://tel:018000940808" TargetMode="External"/><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poInforme xmlns="6a420177-36b5-4f22-bf74-34bb153cb375">Informe de rendición de cuentas</TipoInforme>
    <AnioInformeGestion xmlns="6a420177-36b5-4f22-bf74-34bb153cb375">2018</AnioInformeGestion>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0989D9314DF4B4CBFCDF087148D8D42" ma:contentTypeVersion="2" ma:contentTypeDescription="Crear nuevo documento." ma:contentTypeScope="" ma:versionID="4946fae78fd200f33b2b3b1867d41480">
  <xsd:schema xmlns:xsd="http://www.w3.org/2001/XMLSchema" xmlns:xs="http://www.w3.org/2001/XMLSchema" xmlns:p="http://schemas.microsoft.com/office/2006/metadata/properties" xmlns:ns2="6a420177-36b5-4f22-bf74-34bb153cb375" targetNamespace="http://schemas.microsoft.com/office/2006/metadata/properties" ma:root="true" ma:fieldsID="8abf3833cc62103a072377e19e81924e" ns2:_="">
    <xsd:import namespace="6a420177-36b5-4f22-bf74-34bb153cb375"/>
    <xsd:element name="properties">
      <xsd:complexType>
        <xsd:sequence>
          <xsd:element name="documentManagement">
            <xsd:complexType>
              <xsd:all>
                <xsd:element ref="ns2:AnioInformeGestion" minOccurs="0"/>
                <xsd:element ref="ns2:TipoInfor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420177-36b5-4f22-bf74-34bb153cb375" elementFormDefault="qualified">
    <xsd:import namespace="http://schemas.microsoft.com/office/2006/documentManagement/types"/>
    <xsd:import namespace="http://schemas.microsoft.com/office/infopath/2007/PartnerControls"/>
    <xsd:element name="AnioInformeGestion" ma:index="8" nillable="true" ma:displayName="AnioInformeGestion" ma:format="Dropdown" ma:internalName="AnioInformeGestion">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restriction>
      </xsd:simpleType>
    </xsd:element>
    <xsd:element name="TipoInforme" ma:index="9" nillable="true" ma:displayName="TipoInforme" ma:format="Dropdown" ma:internalName="TipoInforme">
      <xsd:simpleType>
        <xsd:restriction base="dms:Choice">
          <xsd:enumeration value="Informe de gestión"/>
          <xsd:enumeration value="Informe al congreso"/>
          <xsd:enumeration value="Informe de empalme"/>
          <xsd:enumeration value="Informe de rendición de cuenta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30446A-01C4-42AF-96B6-67FA0EFED9A7}"/>
</file>

<file path=customXml/itemProps2.xml><?xml version="1.0" encoding="utf-8"?>
<ds:datastoreItem xmlns:ds="http://schemas.openxmlformats.org/officeDocument/2006/customXml" ds:itemID="{5E01FF41-CE6B-4BD4-93D4-97DFC2C8FC58}"/>
</file>

<file path=customXml/itemProps3.xml><?xml version="1.0" encoding="utf-8"?>
<ds:datastoreItem xmlns:ds="http://schemas.openxmlformats.org/officeDocument/2006/customXml" ds:itemID="{6EBECDAB-D21E-401F-B1C8-E7AC56B86C33}"/>
</file>

<file path=customXml/itemProps4.xml><?xml version="1.0" encoding="utf-8"?>
<ds:datastoreItem xmlns:ds="http://schemas.openxmlformats.org/officeDocument/2006/customXml" ds:itemID="{B220291D-FC5B-4670-8718-FABE310B6439}"/>
</file>

<file path=docProps/app.xml><?xml version="1.0" encoding="utf-8"?>
<Properties xmlns="http://schemas.openxmlformats.org/officeDocument/2006/extended-properties" xmlns:vt="http://schemas.openxmlformats.org/officeDocument/2006/docPropsVTypes">
  <Template>Normal</Template>
  <TotalTime>165</TotalTime>
  <Pages>13</Pages>
  <Words>3373</Words>
  <Characters>18553</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21883</CharactersWithSpaces>
  <SharedDoc>false</SharedDoc>
  <HLinks>
    <vt:vector size="72" baseType="variant">
      <vt:variant>
        <vt:i4>3276907</vt:i4>
      </vt:variant>
      <vt:variant>
        <vt:i4>33</vt:i4>
      </vt:variant>
      <vt:variant>
        <vt:i4>0</vt:i4>
      </vt:variant>
      <vt:variant>
        <vt:i4>5</vt:i4>
      </vt:variant>
      <vt:variant>
        <vt:lpwstr>http://tel:018000940808</vt:lpwstr>
      </vt:variant>
      <vt:variant>
        <vt:lpwstr/>
      </vt:variant>
      <vt:variant>
        <vt:i4>3211358</vt:i4>
      </vt:variant>
      <vt:variant>
        <vt:i4>30</vt:i4>
      </vt:variant>
      <vt:variant>
        <vt:i4>0</vt:i4>
      </vt:variant>
      <vt:variant>
        <vt:i4>5</vt:i4>
      </vt:variant>
      <vt:variant>
        <vt:lpwstr>mailto:quejas@procuraduria.gov.co</vt:lpwstr>
      </vt:variant>
      <vt:variant>
        <vt:lpwstr/>
      </vt:variant>
      <vt:variant>
        <vt:i4>65547</vt:i4>
      </vt:variant>
      <vt:variant>
        <vt:i4>27</vt:i4>
      </vt:variant>
      <vt:variant>
        <vt:i4>0</vt:i4>
      </vt:variant>
      <vt:variant>
        <vt:i4>5</vt:i4>
      </vt:variant>
      <vt:variant>
        <vt:lpwstr>http://www.contraloria.gov.co/web/guest/atencion-al-ciudadano/denuncias-y-otras-solicitudes-pqrd</vt:lpwstr>
      </vt:variant>
      <vt:variant>
        <vt:lpwstr/>
      </vt:variant>
      <vt:variant>
        <vt:i4>1114155</vt:i4>
      </vt:variant>
      <vt:variant>
        <vt:i4>24</vt:i4>
      </vt:variant>
      <vt:variant>
        <vt:i4>0</vt:i4>
      </vt:variant>
      <vt:variant>
        <vt:i4>5</vt:i4>
      </vt:variant>
      <vt:variant>
        <vt:lpwstr>mailto:cgr@contraloria.gov.co?subject=Solicitudes%20Generales</vt:lpwstr>
      </vt:variant>
      <vt:variant>
        <vt:lpwstr/>
      </vt:variant>
      <vt:variant>
        <vt:i4>2424915</vt:i4>
      </vt:variant>
      <vt:variant>
        <vt:i4>21</vt:i4>
      </vt:variant>
      <vt:variant>
        <vt:i4>0</vt:i4>
      </vt:variant>
      <vt:variant>
        <vt:i4>5</vt:i4>
      </vt:variant>
      <vt:variant>
        <vt:lpwstr>https://mapainversionesapp.dnp.gov.co/Home/Resultados?CENTRO_NEGOCIO=3</vt:lpwstr>
      </vt:variant>
      <vt:variant>
        <vt:lpwstr/>
      </vt:variant>
      <vt:variant>
        <vt:i4>7471155</vt:i4>
      </vt:variant>
      <vt:variant>
        <vt:i4>18</vt:i4>
      </vt:variant>
      <vt:variant>
        <vt:i4>0</vt:i4>
      </vt:variant>
      <vt:variant>
        <vt:i4>5</vt:i4>
      </vt:variant>
      <vt:variant>
        <vt:lpwstr>http://www.minhacienda.gov.co/</vt:lpwstr>
      </vt:variant>
      <vt:variant>
        <vt:lpwstr/>
      </vt:variant>
      <vt:variant>
        <vt:i4>4194373</vt:i4>
      </vt:variant>
      <vt:variant>
        <vt:i4>15</vt:i4>
      </vt:variant>
      <vt:variant>
        <vt:i4>0</vt:i4>
      </vt:variant>
      <vt:variant>
        <vt:i4>5</vt:i4>
      </vt:variant>
      <vt:variant>
        <vt:lpwstr>https://www.colombiacompra.gov.co/secop/busqueda-de-procesos-de-contratacion</vt:lpwstr>
      </vt:variant>
      <vt:variant>
        <vt:lpwstr/>
      </vt:variant>
      <vt:variant>
        <vt:i4>393292</vt:i4>
      </vt:variant>
      <vt:variant>
        <vt:i4>12</vt:i4>
      </vt:variant>
      <vt:variant>
        <vt:i4>0</vt:i4>
      </vt:variant>
      <vt:variant>
        <vt:i4>5</vt:i4>
      </vt:variant>
      <vt:variant>
        <vt:lpwstr>https://www.contratos.gov.co/consultas/inicioConsulta.do</vt:lpwstr>
      </vt:variant>
      <vt:variant>
        <vt:lpwstr/>
      </vt:variant>
      <vt:variant>
        <vt:i4>6029407</vt:i4>
      </vt:variant>
      <vt:variant>
        <vt:i4>9</vt:i4>
      </vt:variant>
      <vt:variant>
        <vt:i4>0</vt:i4>
      </vt:variant>
      <vt:variant>
        <vt:i4>5</vt:i4>
      </vt:variant>
      <vt:variant>
        <vt:lpwstr>http://www.colombiacompra.gov.co/</vt:lpwstr>
      </vt:variant>
      <vt:variant>
        <vt:lpwstr/>
      </vt:variant>
      <vt:variant>
        <vt:i4>4194373</vt:i4>
      </vt:variant>
      <vt:variant>
        <vt:i4>6</vt:i4>
      </vt:variant>
      <vt:variant>
        <vt:i4>0</vt:i4>
      </vt:variant>
      <vt:variant>
        <vt:i4>5</vt:i4>
      </vt:variant>
      <vt:variant>
        <vt:lpwstr>https://www.colombiacompra.gov.co/secop/busqueda-de-procesos-de-contratacion</vt:lpwstr>
      </vt:variant>
      <vt:variant>
        <vt:lpwstr/>
      </vt:variant>
      <vt:variant>
        <vt:i4>393292</vt:i4>
      </vt:variant>
      <vt:variant>
        <vt:i4>3</vt:i4>
      </vt:variant>
      <vt:variant>
        <vt:i4>0</vt:i4>
      </vt:variant>
      <vt:variant>
        <vt:i4>5</vt:i4>
      </vt:variant>
      <vt:variant>
        <vt:lpwstr>https://www.contratos.gov.co/consultas/inicioConsulta.do</vt:lpwstr>
      </vt:variant>
      <vt:variant>
        <vt:lpwstr/>
      </vt:variant>
      <vt:variant>
        <vt:i4>6029407</vt:i4>
      </vt:variant>
      <vt:variant>
        <vt:i4>0</vt:i4>
      </vt:variant>
      <vt:variant>
        <vt:i4>0</vt:i4>
      </vt:variant>
      <vt:variant>
        <vt:i4>5</vt:i4>
      </vt:variant>
      <vt:variant>
        <vt:lpwstr>http://www.colombiacompra.gov.co/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construcción de paz Enero a Diciembre 2018</dc:title>
  <dc:subject/>
  <dc:creator>Susan Simoneth Suarez Gutierrez</dc:creator>
  <cp:keywords/>
  <cp:lastModifiedBy>Yudy Andrea Linares Flórez</cp:lastModifiedBy>
  <cp:revision>5</cp:revision>
  <dcterms:created xsi:type="dcterms:W3CDTF">2019-06-07T14:22:00Z</dcterms:created>
  <dcterms:modified xsi:type="dcterms:W3CDTF">2019-06-07T19:55:00Z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0x01010070989D9314DF4B4CBFCDF087148D8D42</vt:lpwstr>
  </property>
</Properties>
</file>